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3097" w14:textId="77777777" w:rsidR="00911BFF" w:rsidRPr="00CA7CA5" w:rsidRDefault="00911BFF" w:rsidP="00E1493F">
      <w:pPr>
        <w:pStyle w:val="HTMLconformatoprevio"/>
        <w:tabs>
          <w:tab w:val="clear" w:pos="10076"/>
          <w:tab w:val="left" w:pos="9781"/>
        </w:tabs>
        <w:ind w:left="284" w:right="312"/>
        <w:jc w:val="center"/>
        <w:rPr>
          <w:rFonts w:ascii="Verdana" w:hAnsi="Verdana" w:cs="Times New Roman"/>
        </w:rPr>
      </w:pPr>
    </w:p>
    <w:p w14:paraId="3A22C322" w14:textId="202DF332" w:rsidR="00CA7CA5" w:rsidRDefault="00CA7CA5" w:rsidP="00CA7CA5">
      <w:pPr>
        <w:jc w:val="center"/>
        <w:rPr>
          <w:rFonts w:ascii="Verdana" w:hAnsi="Verdana"/>
          <w:b/>
          <w:sz w:val="22"/>
          <w:szCs w:val="22"/>
        </w:rPr>
      </w:pPr>
      <w:r w:rsidRPr="002576DF">
        <w:rPr>
          <w:rFonts w:ascii="Verdana" w:hAnsi="Verdana"/>
          <w:b/>
          <w:sz w:val="22"/>
          <w:szCs w:val="22"/>
        </w:rPr>
        <w:t>LA DIRECTORA DEL DEPARTAMENTO ADMINISTRATIVO PARA LA PROSPERIDAD SOCIAL PROSPERIDAD SOCIAL</w:t>
      </w:r>
    </w:p>
    <w:p w14:paraId="1DD7974A" w14:textId="77777777" w:rsidR="00B500EB" w:rsidRPr="002576DF" w:rsidRDefault="00B500EB" w:rsidP="00CA7CA5">
      <w:pPr>
        <w:jc w:val="center"/>
        <w:rPr>
          <w:rFonts w:ascii="Verdana" w:hAnsi="Verdana"/>
          <w:b/>
          <w:sz w:val="22"/>
          <w:szCs w:val="22"/>
        </w:rPr>
      </w:pPr>
    </w:p>
    <w:p w14:paraId="62A4C49E" w14:textId="77777777" w:rsidR="00CA7CA5" w:rsidRPr="002576DF" w:rsidRDefault="00CA7CA5" w:rsidP="00CA7CA5">
      <w:pPr>
        <w:jc w:val="center"/>
        <w:rPr>
          <w:rFonts w:ascii="Verdana" w:hAnsi="Verdana"/>
          <w:b/>
          <w:sz w:val="22"/>
          <w:szCs w:val="22"/>
        </w:rPr>
      </w:pPr>
    </w:p>
    <w:p w14:paraId="6617D65C" w14:textId="72D3A85A" w:rsidR="00CA7CA5" w:rsidRDefault="00CA7CA5" w:rsidP="002576DF">
      <w:pPr>
        <w:jc w:val="both"/>
        <w:rPr>
          <w:rFonts w:ascii="Verdana" w:hAnsi="Verdana"/>
          <w:sz w:val="22"/>
          <w:szCs w:val="22"/>
        </w:rPr>
      </w:pPr>
      <w:r w:rsidRPr="002576DF">
        <w:rPr>
          <w:rFonts w:ascii="Verdana" w:hAnsi="Verdana"/>
          <w:sz w:val="22"/>
          <w:szCs w:val="22"/>
        </w:rPr>
        <w:t xml:space="preserve">En ejercicio de las facultades constitucionales y legales, en especial las conferidas por los artículos 209 y 211 de la Constitución Política de Colombia, los artículos 9, 10 y 11 de la ley 489 de </w:t>
      </w:r>
      <w:r w:rsidRPr="00B85537">
        <w:rPr>
          <w:rFonts w:ascii="Verdana" w:hAnsi="Verdana"/>
          <w:sz w:val="22"/>
          <w:szCs w:val="22"/>
        </w:rPr>
        <w:t>1998, el artículo 110 del Estatuto Orgánico del Presupuesto, el artículo 12 de la ley 80 de 1993 adicionado por el artículo 21 de la ley 1150 de 2007, el decreto 2094 de 2016, demás normas concordantes, y</w:t>
      </w:r>
    </w:p>
    <w:p w14:paraId="3CEE86EC" w14:textId="77777777" w:rsidR="00B500EB" w:rsidRPr="00B85537" w:rsidRDefault="00B500EB" w:rsidP="002576DF">
      <w:pPr>
        <w:jc w:val="both"/>
        <w:rPr>
          <w:rFonts w:ascii="Verdana" w:hAnsi="Verdana"/>
          <w:sz w:val="22"/>
          <w:szCs w:val="22"/>
        </w:rPr>
      </w:pPr>
    </w:p>
    <w:p w14:paraId="3B877604" w14:textId="77777777" w:rsidR="00CA7CA5" w:rsidRPr="00B85537" w:rsidRDefault="00CA7CA5" w:rsidP="00CA7CA5">
      <w:pPr>
        <w:rPr>
          <w:rFonts w:ascii="Verdana" w:hAnsi="Verdana"/>
          <w:sz w:val="22"/>
          <w:szCs w:val="22"/>
        </w:rPr>
      </w:pPr>
    </w:p>
    <w:p w14:paraId="56C75530" w14:textId="25BAD9E3" w:rsidR="00CA7CA5" w:rsidRDefault="00CA7CA5" w:rsidP="00CA7CA5">
      <w:pPr>
        <w:jc w:val="center"/>
        <w:rPr>
          <w:rFonts w:ascii="Verdana" w:hAnsi="Verdana"/>
          <w:b/>
          <w:sz w:val="22"/>
          <w:szCs w:val="22"/>
        </w:rPr>
      </w:pPr>
      <w:r w:rsidRPr="00B85537">
        <w:rPr>
          <w:rFonts w:ascii="Verdana" w:hAnsi="Verdana"/>
          <w:b/>
          <w:sz w:val="22"/>
          <w:szCs w:val="22"/>
        </w:rPr>
        <w:t>CONSIDERANDO</w:t>
      </w:r>
    </w:p>
    <w:p w14:paraId="0C459E41" w14:textId="77777777" w:rsidR="00B500EB" w:rsidRPr="00B85537" w:rsidRDefault="00B500EB" w:rsidP="00CA7CA5">
      <w:pPr>
        <w:jc w:val="center"/>
        <w:rPr>
          <w:rFonts w:ascii="Verdana" w:hAnsi="Verdana"/>
          <w:b/>
          <w:sz w:val="22"/>
          <w:szCs w:val="22"/>
        </w:rPr>
      </w:pPr>
    </w:p>
    <w:p w14:paraId="381BF532" w14:textId="77777777" w:rsidR="00CA7CA5" w:rsidRPr="00B85537" w:rsidRDefault="00CA7CA5" w:rsidP="00CA7CA5">
      <w:pPr>
        <w:jc w:val="center"/>
        <w:rPr>
          <w:rFonts w:ascii="Verdana" w:hAnsi="Verdana"/>
          <w:b/>
          <w:sz w:val="22"/>
          <w:szCs w:val="22"/>
        </w:rPr>
      </w:pPr>
    </w:p>
    <w:p w14:paraId="239A4214" w14:textId="77777777" w:rsidR="00CA7CA5" w:rsidRPr="00B85537" w:rsidRDefault="00CA7CA5" w:rsidP="00CA7CA5">
      <w:pPr>
        <w:jc w:val="both"/>
        <w:rPr>
          <w:rFonts w:ascii="Verdana" w:hAnsi="Verdana"/>
          <w:sz w:val="22"/>
          <w:szCs w:val="22"/>
        </w:rPr>
      </w:pPr>
      <w:r w:rsidRPr="00B85537">
        <w:rPr>
          <w:rFonts w:ascii="Verdana" w:hAnsi="Verdana"/>
          <w:sz w:val="22"/>
          <w:szCs w:val="22"/>
        </w:rPr>
        <w:t>Que de conformidad con los artículos 209 y 211 de la Constitución Política, la función administrativa debe estar al servicio de los intereses generales, y se desarrolla con fundamento en los principios de igualdad, moralidad, eficacia, economía, celeridad, imparcialidad y publicidad; mediante la descentralización, delegación y desconcentración de funciones.</w:t>
      </w:r>
    </w:p>
    <w:p w14:paraId="6FE5B49B" w14:textId="77777777" w:rsidR="00CA7CA5" w:rsidRPr="00B85537" w:rsidRDefault="00CA7CA5" w:rsidP="00CA7CA5">
      <w:pPr>
        <w:jc w:val="both"/>
        <w:rPr>
          <w:rFonts w:ascii="Verdana" w:hAnsi="Verdana"/>
          <w:sz w:val="22"/>
          <w:szCs w:val="22"/>
        </w:rPr>
      </w:pPr>
    </w:p>
    <w:p w14:paraId="5A4E991D" w14:textId="6AC69EA0" w:rsidR="00CA7CA5" w:rsidRPr="00B85537" w:rsidRDefault="00CA7CA5" w:rsidP="00CA7CA5">
      <w:pPr>
        <w:jc w:val="both"/>
        <w:rPr>
          <w:rFonts w:ascii="Verdana" w:hAnsi="Verdana"/>
          <w:sz w:val="22"/>
          <w:szCs w:val="22"/>
        </w:rPr>
      </w:pPr>
      <w:r w:rsidRPr="00B85537">
        <w:rPr>
          <w:rFonts w:ascii="Verdana" w:hAnsi="Verdana"/>
          <w:sz w:val="22"/>
          <w:szCs w:val="22"/>
        </w:rPr>
        <w:t>Que el artículo 90 de la ley 489 de 1998, establece que: "</w:t>
      </w:r>
      <w:r w:rsidRPr="00B85537">
        <w:rPr>
          <w:rFonts w:ascii="Verdana" w:hAnsi="Verdana"/>
          <w:i/>
          <w:sz w:val="22"/>
          <w:szCs w:val="22"/>
        </w:rPr>
        <w:t xml:space="preserve">Las autoridades administrativas, en virtud de lo dispuesto en la Constitución Política y de conformidad con la presente ley, podrán mediante acto de delegación, transferir el ejercicio de funciones a sus colaboradores o a otras autoridades, con funciones afines o complementarias. </w:t>
      </w:r>
      <w:r w:rsidR="00B500EB">
        <w:rPr>
          <w:rFonts w:ascii="Verdana" w:hAnsi="Verdana"/>
          <w:i/>
          <w:sz w:val="22"/>
          <w:szCs w:val="22"/>
        </w:rPr>
        <w:t>S</w:t>
      </w:r>
      <w:r w:rsidRPr="00B85537">
        <w:rPr>
          <w:rFonts w:ascii="Verdana" w:hAnsi="Verdana"/>
          <w:i/>
          <w:sz w:val="22"/>
          <w:szCs w:val="22"/>
        </w:rPr>
        <w:t>in perjuicio de las delegaciones previstas en leyes orgánicas, en todo caso, los ministros, directores de departamentos administrativos, superintendentes</w:t>
      </w:r>
      <w:r w:rsidR="00B500EB">
        <w:rPr>
          <w:rFonts w:ascii="Verdana" w:hAnsi="Verdana"/>
          <w:i/>
          <w:sz w:val="22"/>
          <w:szCs w:val="22"/>
        </w:rPr>
        <w:t>,</w:t>
      </w:r>
      <w:r w:rsidRPr="00B85537">
        <w:rPr>
          <w:rFonts w:ascii="Verdana" w:hAnsi="Verdana"/>
          <w:i/>
          <w:sz w:val="22"/>
          <w:szCs w:val="22"/>
        </w:rPr>
        <w:t xml:space="preserve"> representantes legales de organismos y entidades que posean una estructura independiente y autonomía administrativa podrán delega</w:t>
      </w:r>
      <w:r w:rsidR="00B500EB">
        <w:rPr>
          <w:rFonts w:ascii="Verdana" w:hAnsi="Verdana"/>
          <w:i/>
          <w:sz w:val="22"/>
          <w:szCs w:val="22"/>
        </w:rPr>
        <w:t>r</w:t>
      </w:r>
      <w:r w:rsidRPr="00B85537">
        <w:rPr>
          <w:rFonts w:ascii="Verdana" w:hAnsi="Verdana"/>
          <w:i/>
          <w:sz w:val="22"/>
          <w:szCs w:val="22"/>
        </w:rPr>
        <w:t xml:space="preserve"> la atención y decisión de los asuntos a ellos confiados por la ley y los actos orgánicos respectivos, en los empleados públicos de los niveles directivo y asesor vinculados al organismo correspondiente, con el propósito de dar desarrollo a los principios de la función Administrativa enunciados en el artículo 209 de la Constitución Política y en la presente ley</w:t>
      </w:r>
      <w:r w:rsidRPr="00B85537">
        <w:rPr>
          <w:rFonts w:ascii="Verdana" w:hAnsi="Verdana"/>
          <w:sz w:val="22"/>
          <w:szCs w:val="22"/>
        </w:rPr>
        <w:t>".</w:t>
      </w:r>
    </w:p>
    <w:p w14:paraId="1454E2A7" w14:textId="77777777" w:rsidR="00CA7CA5" w:rsidRPr="00B85537" w:rsidRDefault="00CA7CA5" w:rsidP="00CA7CA5">
      <w:pPr>
        <w:jc w:val="both"/>
        <w:rPr>
          <w:rFonts w:ascii="Verdana" w:hAnsi="Verdana"/>
          <w:sz w:val="22"/>
          <w:szCs w:val="22"/>
        </w:rPr>
      </w:pPr>
    </w:p>
    <w:p w14:paraId="1787D07A" w14:textId="77777777" w:rsidR="00CA7CA5" w:rsidRPr="00B85537" w:rsidRDefault="00CA7CA5" w:rsidP="00CA7CA5">
      <w:pPr>
        <w:jc w:val="both"/>
        <w:rPr>
          <w:rFonts w:ascii="Verdana" w:hAnsi="Verdana"/>
          <w:i/>
          <w:sz w:val="22"/>
          <w:szCs w:val="22"/>
        </w:rPr>
      </w:pPr>
      <w:r w:rsidRPr="00B85537">
        <w:rPr>
          <w:rFonts w:ascii="Verdana" w:hAnsi="Verdana"/>
          <w:sz w:val="22"/>
          <w:szCs w:val="22"/>
        </w:rPr>
        <w:t xml:space="preserve">Que el artículo 10 de la ley 489 de 1998, dispone que: </w:t>
      </w:r>
      <w:r w:rsidRPr="00B85537">
        <w:rPr>
          <w:rFonts w:ascii="Verdana" w:hAnsi="Verdana"/>
          <w:i/>
          <w:sz w:val="22"/>
          <w:szCs w:val="22"/>
        </w:rPr>
        <w:t>"En el acto de la delegación, que siempre será escrito, se determinará la autoridad delegataria y las funciones o asuntos específicos cuya atención y decisión se transfieren. El Presidente de la República, los ministros, los directores de departamento administrativo y los representantes legales de entidades descentralizadas deberán informarse en todo momento sobre el desarrollo de las delegaciones que hayan otorgado e impartir orientaciones generales sobre el ejercicio de las funciones delegadas".</w:t>
      </w:r>
    </w:p>
    <w:p w14:paraId="50558773" w14:textId="77777777" w:rsidR="00CA7CA5" w:rsidRPr="00B85537" w:rsidRDefault="00CA7CA5" w:rsidP="00CA7CA5">
      <w:pPr>
        <w:jc w:val="both"/>
        <w:rPr>
          <w:rFonts w:ascii="Verdana" w:hAnsi="Verdana"/>
          <w:sz w:val="22"/>
          <w:szCs w:val="22"/>
        </w:rPr>
      </w:pPr>
    </w:p>
    <w:p w14:paraId="7C3A2A47" w14:textId="77777777" w:rsidR="00CA7CA5" w:rsidRPr="00B85537" w:rsidRDefault="00CA7CA5" w:rsidP="00CA7CA5">
      <w:pPr>
        <w:jc w:val="both"/>
        <w:rPr>
          <w:rFonts w:ascii="Verdana" w:hAnsi="Verdana"/>
          <w:i/>
          <w:sz w:val="22"/>
          <w:szCs w:val="22"/>
        </w:rPr>
      </w:pPr>
      <w:r w:rsidRPr="00B85537">
        <w:rPr>
          <w:rFonts w:ascii="Verdana" w:hAnsi="Verdana"/>
          <w:sz w:val="22"/>
          <w:szCs w:val="22"/>
        </w:rPr>
        <w:t xml:space="preserve">Que el artículo 110 del decreto 111 de 1996, señala que </w:t>
      </w:r>
      <w:r w:rsidRPr="00B85537">
        <w:rPr>
          <w:rFonts w:ascii="Verdana" w:hAnsi="Verdana"/>
          <w:i/>
          <w:sz w:val="22"/>
          <w:szCs w:val="22"/>
        </w:rPr>
        <w:t>"Los órganos que son una sección en el presupuesto general de la Nación, tendrán la capacidad de contratar y comprometer a nombre de la persona jurídica de la cual hagan parte, y ordenar el gasto en desarrollo de las apropiaciones incorporadas en la respectiva sección, lo que constituye la autonomía presupuestal a que se refieren la Constitución Política y la ley. Estas facultades estarán en cabeza del jefe de cada órgano quien podrá delegarlas en funcionarios del nivel directivo o quien haga sus veces, y serán ejercidas teniendo en cuenta las normas consagradas en el estatuto general de contratación de la administración pública y en las disposiciones legales vigentes".</w:t>
      </w:r>
    </w:p>
    <w:p w14:paraId="5E74EE63" w14:textId="77777777" w:rsidR="00CA7CA5" w:rsidRPr="00B85537" w:rsidRDefault="00CA7CA5" w:rsidP="00CA7CA5">
      <w:pPr>
        <w:jc w:val="both"/>
        <w:rPr>
          <w:rFonts w:ascii="Verdana" w:hAnsi="Verdana"/>
          <w:sz w:val="22"/>
          <w:szCs w:val="22"/>
        </w:rPr>
      </w:pPr>
    </w:p>
    <w:p w14:paraId="46EA2AE6" w14:textId="6E3F6A1C" w:rsidR="00CA7CA5" w:rsidRPr="00B85537" w:rsidRDefault="00CA7CA5" w:rsidP="00CA7CA5">
      <w:pPr>
        <w:jc w:val="both"/>
        <w:rPr>
          <w:rFonts w:ascii="Verdana" w:hAnsi="Verdana"/>
          <w:sz w:val="22"/>
          <w:szCs w:val="22"/>
        </w:rPr>
      </w:pPr>
      <w:proofErr w:type="gramStart"/>
      <w:r w:rsidRPr="00B85537">
        <w:rPr>
          <w:rFonts w:ascii="Verdana" w:hAnsi="Verdana"/>
          <w:sz w:val="22"/>
          <w:szCs w:val="22"/>
        </w:rPr>
        <w:t>Que</w:t>
      </w:r>
      <w:proofErr w:type="gramEnd"/>
      <w:r w:rsidRPr="00B85537">
        <w:rPr>
          <w:rFonts w:ascii="Verdana" w:hAnsi="Verdana"/>
          <w:sz w:val="22"/>
          <w:szCs w:val="22"/>
        </w:rPr>
        <w:t xml:space="preserve"> por su parte, el artículo 12 de la ley 80 de 1993 adicionado por el artículo 21 de la ley 1150 de 2007, establece la facultad de los jefes y representantes legales de delegar total o parcialmente la competencia para celebrar contratos y desconcentrar la realización de licitaciones o concursos en los servidores públicos que desempeñen cargos del nivel directivo o </w:t>
      </w:r>
      <w:r w:rsidRPr="00B85537">
        <w:rPr>
          <w:rFonts w:ascii="Verdana" w:hAnsi="Verdana"/>
          <w:sz w:val="22"/>
          <w:szCs w:val="22"/>
        </w:rPr>
        <w:lastRenderedPageBreak/>
        <w:t>ejecutivo o en sus equivalentes.</w:t>
      </w:r>
    </w:p>
    <w:p w14:paraId="11D6B2CE" w14:textId="77777777" w:rsidR="007E31FC" w:rsidRPr="00B85537" w:rsidRDefault="007E31FC" w:rsidP="00CA7CA5">
      <w:pPr>
        <w:jc w:val="both"/>
        <w:rPr>
          <w:rFonts w:ascii="Verdana" w:hAnsi="Verdana"/>
          <w:sz w:val="22"/>
          <w:szCs w:val="22"/>
        </w:rPr>
      </w:pPr>
    </w:p>
    <w:p w14:paraId="207C98B7" w14:textId="77777777" w:rsidR="00CA7CA5" w:rsidRPr="00B85537" w:rsidRDefault="00CA7CA5" w:rsidP="00CA7CA5">
      <w:pPr>
        <w:jc w:val="both"/>
        <w:rPr>
          <w:rFonts w:ascii="Verdana" w:hAnsi="Verdana"/>
          <w:i/>
          <w:sz w:val="22"/>
          <w:szCs w:val="22"/>
        </w:rPr>
      </w:pPr>
      <w:r w:rsidRPr="00B85537">
        <w:rPr>
          <w:rFonts w:ascii="Verdana" w:hAnsi="Verdana"/>
          <w:sz w:val="22"/>
          <w:szCs w:val="22"/>
        </w:rPr>
        <w:t xml:space="preserve">Que de conformidad con lo previsto en el numeral 11 del artículo 10 del decreto 2094 de 2016, es función del Director </w:t>
      </w:r>
      <w:r w:rsidRPr="00B85537">
        <w:rPr>
          <w:rFonts w:ascii="Verdana" w:hAnsi="Verdana"/>
          <w:i/>
          <w:sz w:val="22"/>
          <w:szCs w:val="22"/>
        </w:rPr>
        <w:t>“ordenar los gastos y suscribir los actos, convenios y contratos, para el cumplimiento de los objetivos y funciones asignadas al Departamento Administrativo, de conformidad con las normas de contratación vigentes".</w:t>
      </w:r>
    </w:p>
    <w:p w14:paraId="6E2C42F7" w14:textId="77777777" w:rsidR="00CA7CA5" w:rsidRPr="00B85537" w:rsidRDefault="00CA7CA5" w:rsidP="00CA7CA5">
      <w:pPr>
        <w:jc w:val="both"/>
        <w:rPr>
          <w:rFonts w:ascii="Verdana" w:hAnsi="Verdana"/>
          <w:sz w:val="22"/>
          <w:szCs w:val="22"/>
        </w:rPr>
      </w:pPr>
    </w:p>
    <w:p w14:paraId="3312025B" w14:textId="77777777" w:rsidR="00CA7CA5" w:rsidRPr="00B85537" w:rsidRDefault="00CA7CA5" w:rsidP="00CA7CA5">
      <w:pPr>
        <w:jc w:val="both"/>
        <w:rPr>
          <w:rFonts w:ascii="Verdana" w:hAnsi="Verdana"/>
          <w:sz w:val="22"/>
          <w:szCs w:val="22"/>
        </w:rPr>
      </w:pPr>
      <w:r w:rsidRPr="00B85537">
        <w:rPr>
          <w:rFonts w:ascii="Verdana" w:hAnsi="Verdana"/>
          <w:sz w:val="22"/>
          <w:szCs w:val="22"/>
        </w:rPr>
        <w:t>Que mediante resolución No. 01881 del 23 de junio de 2017, el Director del Departamento Administrativo para la Prosperidad Social delegó algunas facultades en servidores públicos del nivel directivo, de conformidad con la normativa vigente.</w:t>
      </w:r>
    </w:p>
    <w:p w14:paraId="54F12404" w14:textId="77777777" w:rsidR="00CA7CA5" w:rsidRPr="00B85537" w:rsidRDefault="00CA7CA5" w:rsidP="00CA7CA5">
      <w:pPr>
        <w:jc w:val="both"/>
        <w:rPr>
          <w:rFonts w:ascii="Verdana" w:hAnsi="Verdana"/>
          <w:sz w:val="22"/>
          <w:szCs w:val="22"/>
        </w:rPr>
      </w:pPr>
    </w:p>
    <w:p w14:paraId="41FF87D1" w14:textId="77777777" w:rsidR="00CA7CA5" w:rsidRPr="00B85537" w:rsidRDefault="00CA7CA5" w:rsidP="00CA7CA5">
      <w:pPr>
        <w:jc w:val="both"/>
        <w:rPr>
          <w:rFonts w:ascii="Verdana" w:hAnsi="Verdana"/>
          <w:sz w:val="22"/>
          <w:szCs w:val="22"/>
        </w:rPr>
      </w:pPr>
      <w:r w:rsidRPr="00B85537">
        <w:rPr>
          <w:rFonts w:ascii="Verdana" w:hAnsi="Verdana"/>
          <w:sz w:val="22"/>
          <w:szCs w:val="22"/>
        </w:rPr>
        <w:t>Que mediante Resolución No. 03491 del 24 de noviembre de 2017, el Director del Departamento Administrativo para la Prosperidad Social modificó el artículo segundo de la resolución No. 01881  del 23 de enero de 2017.</w:t>
      </w:r>
    </w:p>
    <w:p w14:paraId="030A3904" w14:textId="77777777" w:rsidR="00CA7CA5" w:rsidRPr="00B85537" w:rsidRDefault="00CA7CA5" w:rsidP="00CA7CA5">
      <w:pPr>
        <w:jc w:val="both"/>
        <w:rPr>
          <w:rFonts w:ascii="Verdana" w:hAnsi="Verdana"/>
          <w:sz w:val="22"/>
          <w:szCs w:val="22"/>
        </w:rPr>
      </w:pPr>
    </w:p>
    <w:p w14:paraId="3A3A0AFF" w14:textId="77777777" w:rsidR="00CA7CA5" w:rsidRPr="00B85537" w:rsidRDefault="00CA7CA5" w:rsidP="00CA7CA5">
      <w:pPr>
        <w:jc w:val="both"/>
        <w:rPr>
          <w:rFonts w:ascii="Verdana" w:hAnsi="Verdana"/>
          <w:sz w:val="22"/>
          <w:szCs w:val="22"/>
        </w:rPr>
      </w:pPr>
      <w:r w:rsidRPr="00B85537">
        <w:rPr>
          <w:rFonts w:ascii="Verdana" w:hAnsi="Verdana"/>
          <w:sz w:val="22"/>
          <w:szCs w:val="22"/>
        </w:rPr>
        <w:t>Que por medio de la resolución No. 00976 del 21 de mayo de 2020, se suprimió el numeral 1 del artículo 3 de la resolución No. 01881  del 23 de enero de 2017.</w:t>
      </w:r>
    </w:p>
    <w:p w14:paraId="5FC4A97C" w14:textId="77777777" w:rsidR="00CA7CA5" w:rsidRPr="00B85537" w:rsidRDefault="00CA7CA5" w:rsidP="00CA7CA5">
      <w:pPr>
        <w:jc w:val="both"/>
        <w:rPr>
          <w:rFonts w:ascii="Verdana" w:hAnsi="Verdana"/>
          <w:sz w:val="22"/>
          <w:szCs w:val="22"/>
        </w:rPr>
      </w:pPr>
    </w:p>
    <w:p w14:paraId="16A6EA84" w14:textId="77777777" w:rsidR="00CA7CA5" w:rsidRPr="00B85537" w:rsidRDefault="00CA7CA5" w:rsidP="00CA7CA5">
      <w:pPr>
        <w:jc w:val="both"/>
        <w:rPr>
          <w:rFonts w:ascii="Verdana" w:hAnsi="Verdana"/>
          <w:sz w:val="22"/>
          <w:szCs w:val="22"/>
        </w:rPr>
      </w:pPr>
      <w:r w:rsidRPr="00B85537">
        <w:rPr>
          <w:rFonts w:ascii="Verdana" w:hAnsi="Verdana"/>
          <w:sz w:val="22"/>
          <w:szCs w:val="22"/>
        </w:rPr>
        <w:t>Que mediante resolución No. 01688 del 15 de septiembre de 2020, se modificó el artículo 1 y derogó el artículo 5 de la Resolución No. 01881  del 23 de enero de 2017.</w:t>
      </w:r>
    </w:p>
    <w:p w14:paraId="1C7F9615" w14:textId="77777777" w:rsidR="00CA7CA5" w:rsidRPr="00B85537" w:rsidRDefault="00CA7CA5" w:rsidP="00CA7CA5">
      <w:pPr>
        <w:jc w:val="both"/>
        <w:rPr>
          <w:rFonts w:ascii="Verdana" w:hAnsi="Verdana"/>
          <w:sz w:val="22"/>
          <w:szCs w:val="22"/>
        </w:rPr>
      </w:pPr>
    </w:p>
    <w:p w14:paraId="65AD6C15" w14:textId="77777777" w:rsidR="00CA7CA5" w:rsidRPr="00B85537" w:rsidRDefault="00CA7CA5" w:rsidP="00CA7CA5">
      <w:pPr>
        <w:jc w:val="both"/>
        <w:rPr>
          <w:rFonts w:ascii="Verdana" w:hAnsi="Verdana"/>
          <w:sz w:val="22"/>
          <w:szCs w:val="22"/>
        </w:rPr>
      </w:pPr>
      <w:r w:rsidRPr="00B85537">
        <w:rPr>
          <w:rFonts w:ascii="Verdana" w:hAnsi="Verdana"/>
          <w:sz w:val="22"/>
          <w:szCs w:val="22"/>
        </w:rPr>
        <w:t>Que mediante Resolución No. 02387 del 4 de agosto de 2017, el Director del Departamento Administrativo para la Prosperidad Social adoptó medidas y estableció lineamientos para la adecuada, completa y oportuna liquidación, finalización o cierre de los contratos y convenios a su cargo y delegó en el subdirector de contratación facultades para la suscripción de actas de liquidación o finalización.</w:t>
      </w:r>
    </w:p>
    <w:p w14:paraId="49185445" w14:textId="77777777" w:rsidR="00CA7CA5" w:rsidRPr="00B85537" w:rsidRDefault="00CA7CA5" w:rsidP="00CA7CA5">
      <w:pPr>
        <w:jc w:val="both"/>
        <w:rPr>
          <w:rFonts w:ascii="Verdana" w:hAnsi="Verdana"/>
          <w:sz w:val="22"/>
          <w:szCs w:val="22"/>
        </w:rPr>
      </w:pPr>
    </w:p>
    <w:p w14:paraId="4565B175" w14:textId="77777777" w:rsidR="00CA7CA5" w:rsidRPr="00B85537" w:rsidRDefault="00CA7CA5" w:rsidP="00CA7CA5">
      <w:pPr>
        <w:jc w:val="both"/>
        <w:rPr>
          <w:rFonts w:ascii="Verdana" w:hAnsi="Verdana"/>
          <w:sz w:val="22"/>
          <w:szCs w:val="22"/>
        </w:rPr>
      </w:pPr>
      <w:r w:rsidRPr="00B85537">
        <w:rPr>
          <w:rFonts w:ascii="Verdana" w:hAnsi="Verdana"/>
          <w:sz w:val="22"/>
          <w:szCs w:val="22"/>
        </w:rPr>
        <w:t>Que mediante resolución No. 00100 del 10 de enero de 2019, se modificó el artículo décimo tercero de la Resolución No. 02387 del 4 de agosto de 2017.</w:t>
      </w:r>
    </w:p>
    <w:p w14:paraId="6955BFE6" w14:textId="77777777" w:rsidR="00CA7CA5" w:rsidRPr="00B85537" w:rsidRDefault="00CA7CA5" w:rsidP="00CA7CA5">
      <w:pPr>
        <w:jc w:val="both"/>
        <w:rPr>
          <w:rFonts w:ascii="Verdana" w:hAnsi="Verdana"/>
          <w:sz w:val="22"/>
          <w:szCs w:val="22"/>
        </w:rPr>
      </w:pPr>
    </w:p>
    <w:p w14:paraId="19AFD810" w14:textId="77777777" w:rsidR="00CA7CA5" w:rsidRPr="00B85537" w:rsidRDefault="00CA7CA5" w:rsidP="00CA7CA5">
      <w:pPr>
        <w:jc w:val="both"/>
        <w:rPr>
          <w:rFonts w:ascii="Verdana" w:hAnsi="Verdana"/>
          <w:sz w:val="22"/>
          <w:szCs w:val="22"/>
        </w:rPr>
      </w:pPr>
      <w:r w:rsidRPr="00B85537">
        <w:rPr>
          <w:rFonts w:ascii="Verdana" w:hAnsi="Verdana"/>
          <w:sz w:val="22"/>
          <w:szCs w:val="22"/>
        </w:rPr>
        <w:t>Que en desarrollo de los principios constitucionales de la función administrativa y con el fin de garantizar niveles de eficiencia y eficacia en la gestión administrativa del Departamento Administrativo para la Prosperidad Social, se hace necesario derogar la Resolución No. 01881  del 23 de enero de 2017 y la resolución No. 02387 del 4 de agosto de 2017, así como sus modificaciones respectivamente, y en consecuencia expedir un nuevo acto administrativo en el que se deleguen algunas funciones en empleados públicos del nivel directivo y asesor de la Entidad.</w:t>
      </w:r>
    </w:p>
    <w:p w14:paraId="0A009ACF" w14:textId="77777777" w:rsidR="00CA7CA5" w:rsidRPr="00B85537" w:rsidRDefault="00CA7CA5" w:rsidP="00CA7CA5">
      <w:pPr>
        <w:jc w:val="both"/>
        <w:rPr>
          <w:rFonts w:ascii="Verdana" w:hAnsi="Verdana"/>
          <w:sz w:val="22"/>
          <w:szCs w:val="22"/>
        </w:rPr>
      </w:pPr>
    </w:p>
    <w:p w14:paraId="543FA521" w14:textId="77777777" w:rsidR="00CA7CA5" w:rsidRPr="00B85537" w:rsidRDefault="00CA7CA5" w:rsidP="00CA7CA5">
      <w:pPr>
        <w:jc w:val="both"/>
        <w:rPr>
          <w:rFonts w:ascii="Verdana" w:hAnsi="Verdana"/>
          <w:sz w:val="22"/>
          <w:szCs w:val="22"/>
        </w:rPr>
      </w:pPr>
      <w:r w:rsidRPr="00B85537">
        <w:rPr>
          <w:rFonts w:ascii="Verdana" w:hAnsi="Verdana"/>
          <w:sz w:val="22"/>
          <w:szCs w:val="22"/>
        </w:rPr>
        <w:t>Que en mérito de lo expuesto,</w:t>
      </w:r>
    </w:p>
    <w:p w14:paraId="28AECA17" w14:textId="77777777" w:rsidR="00CA7CA5" w:rsidRPr="00B85537" w:rsidRDefault="00CA7CA5" w:rsidP="00CA7CA5">
      <w:pPr>
        <w:jc w:val="center"/>
        <w:rPr>
          <w:rFonts w:ascii="Verdana" w:hAnsi="Verdana"/>
          <w:b/>
          <w:sz w:val="22"/>
          <w:szCs w:val="22"/>
        </w:rPr>
      </w:pPr>
      <w:r w:rsidRPr="00B85537">
        <w:rPr>
          <w:rFonts w:ascii="Verdana" w:hAnsi="Verdana"/>
          <w:b/>
          <w:sz w:val="22"/>
          <w:szCs w:val="22"/>
        </w:rPr>
        <w:t>RESUELVE</w:t>
      </w:r>
    </w:p>
    <w:p w14:paraId="548BABCC" w14:textId="77777777" w:rsidR="00CA7CA5" w:rsidRPr="00B85537" w:rsidRDefault="00CA7CA5" w:rsidP="00CA7CA5">
      <w:pPr>
        <w:jc w:val="center"/>
        <w:rPr>
          <w:rFonts w:ascii="Verdana" w:hAnsi="Verdana"/>
          <w:b/>
          <w:sz w:val="22"/>
          <w:szCs w:val="22"/>
        </w:rPr>
      </w:pPr>
    </w:p>
    <w:p w14:paraId="0D4A89FA" w14:textId="77777777" w:rsidR="00CA7CA5" w:rsidRPr="00B85537" w:rsidRDefault="000513A3" w:rsidP="00CA7CA5">
      <w:pPr>
        <w:jc w:val="both"/>
        <w:rPr>
          <w:rFonts w:ascii="Verdana" w:hAnsi="Verdana"/>
          <w:sz w:val="22"/>
          <w:szCs w:val="22"/>
        </w:rPr>
      </w:pPr>
      <w:r w:rsidRPr="00B85537">
        <w:rPr>
          <w:rFonts w:ascii="Verdana" w:hAnsi="Verdana"/>
          <w:b/>
          <w:sz w:val="22"/>
          <w:szCs w:val="22"/>
        </w:rPr>
        <w:t>Artículo 1</w:t>
      </w:r>
      <w:r w:rsidR="00CA7CA5" w:rsidRPr="00B85537">
        <w:rPr>
          <w:rFonts w:ascii="Verdana" w:hAnsi="Verdana"/>
          <w:b/>
          <w:sz w:val="22"/>
          <w:szCs w:val="22"/>
        </w:rPr>
        <w:t>.</w:t>
      </w:r>
      <w:r w:rsidR="00CA7CA5" w:rsidRPr="00B85537">
        <w:rPr>
          <w:rFonts w:ascii="Verdana" w:hAnsi="Verdana"/>
          <w:sz w:val="22"/>
          <w:szCs w:val="22"/>
        </w:rPr>
        <w:t xml:space="preserve"> Delegar en el (la) Secretario(a) General del Departamento Administrativo para la Prosperidad Social, las siguientes facultades:</w:t>
      </w:r>
    </w:p>
    <w:p w14:paraId="7F9BFFA0" w14:textId="77777777" w:rsidR="000513A3" w:rsidRPr="00B85537" w:rsidRDefault="000513A3" w:rsidP="00CA7CA5">
      <w:pPr>
        <w:jc w:val="both"/>
        <w:rPr>
          <w:rFonts w:ascii="Verdana" w:hAnsi="Verdana"/>
          <w:sz w:val="22"/>
          <w:szCs w:val="22"/>
        </w:rPr>
      </w:pPr>
    </w:p>
    <w:p w14:paraId="1EAAAC17" w14:textId="77777777" w:rsidR="00CA7CA5" w:rsidRPr="00B85537" w:rsidRDefault="00CA7CA5" w:rsidP="00CA7CA5">
      <w:pPr>
        <w:pStyle w:val="Prrafodelista"/>
        <w:widowControl/>
        <w:numPr>
          <w:ilvl w:val="0"/>
          <w:numId w:val="30"/>
        </w:numPr>
        <w:autoSpaceDE/>
        <w:autoSpaceDN/>
        <w:spacing w:after="160" w:line="259" w:lineRule="auto"/>
        <w:jc w:val="both"/>
        <w:rPr>
          <w:rFonts w:ascii="Verdana" w:hAnsi="Verdana"/>
          <w:sz w:val="22"/>
          <w:szCs w:val="22"/>
        </w:rPr>
      </w:pPr>
      <w:r w:rsidRPr="00B85537">
        <w:rPr>
          <w:rFonts w:ascii="Verdana" w:hAnsi="Verdana"/>
          <w:sz w:val="22"/>
          <w:szCs w:val="22"/>
        </w:rPr>
        <w:t>Ordenar el gasto y suscribir los actos, convenios y contratos, para el cumplimiento de los objetivos y funciones del Departamento Administrativo de Prosperidad Social con cargo a los recursos públicos de funcionamiento e inversión de Prosperidad Social, así como también los del Fondo de Inversión para la Paz-FIP.</w:t>
      </w:r>
    </w:p>
    <w:p w14:paraId="1498B7B7" w14:textId="77777777" w:rsidR="00CA7CA5" w:rsidRPr="00B85537" w:rsidRDefault="00CA7CA5" w:rsidP="00CA7CA5">
      <w:pPr>
        <w:pStyle w:val="Prrafodelista"/>
        <w:widowControl/>
        <w:numPr>
          <w:ilvl w:val="0"/>
          <w:numId w:val="30"/>
        </w:numPr>
        <w:autoSpaceDE/>
        <w:autoSpaceDN/>
        <w:spacing w:after="160" w:line="259" w:lineRule="auto"/>
        <w:jc w:val="both"/>
        <w:rPr>
          <w:rFonts w:ascii="Verdana" w:hAnsi="Verdana"/>
          <w:sz w:val="22"/>
          <w:szCs w:val="22"/>
        </w:rPr>
      </w:pPr>
      <w:r w:rsidRPr="00B85537">
        <w:rPr>
          <w:rFonts w:ascii="Verdana" w:hAnsi="Verdana"/>
          <w:sz w:val="22"/>
          <w:szCs w:val="22"/>
        </w:rPr>
        <w:t>Aprobar el Plan Anual de Adquisiciones del Presupuesto de Prosperidad Social y el Fondo de Inversión para la Paz – FIP y sus modificaciones.</w:t>
      </w:r>
    </w:p>
    <w:p w14:paraId="41CC944A" w14:textId="77777777" w:rsidR="00CA7CA5" w:rsidRPr="00B85537" w:rsidRDefault="00CA7CA5" w:rsidP="00CA7CA5">
      <w:pPr>
        <w:pStyle w:val="Prrafodelista"/>
        <w:widowControl/>
        <w:numPr>
          <w:ilvl w:val="0"/>
          <w:numId w:val="30"/>
        </w:numPr>
        <w:autoSpaceDE/>
        <w:autoSpaceDN/>
        <w:spacing w:after="160" w:line="259" w:lineRule="auto"/>
        <w:jc w:val="both"/>
        <w:rPr>
          <w:rFonts w:ascii="Verdana" w:hAnsi="Verdana"/>
          <w:sz w:val="22"/>
          <w:szCs w:val="22"/>
        </w:rPr>
      </w:pPr>
      <w:r w:rsidRPr="00B85537">
        <w:rPr>
          <w:rFonts w:ascii="Verdana" w:hAnsi="Verdana"/>
          <w:sz w:val="22"/>
          <w:szCs w:val="22"/>
        </w:rPr>
        <w:t>Celebrar convenios interadministrativos sin cuantía.</w:t>
      </w:r>
    </w:p>
    <w:p w14:paraId="6061A62F" w14:textId="77777777" w:rsidR="00CA7CA5" w:rsidRPr="00B85537" w:rsidRDefault="00CA7CA5" w:rsidP="00CA7CA5">
      <w:pPr>
        <w:pStyle w:val="Prrafodelista"/>
        <w:widowControl/>
        <w:numPr>
          <w:ilvl w:val="0"/>
          <w:numId w:val="30"/>
        </w:numPr>
        <w:autoSpaceDE/>
        <w:autoSpaceDN/>
        <w:spacing w:after="160" w:line="259" w:lineRule="auto"/>
        <w:jc w:val="both"/>
        <w:rPr>
          <w:rFonts w:ascii="Verdana" w:hAnsi="Verdana"/>
          <w:sz w:val="22"/>
          <w:szCs w:val="22"/>
        </w:rPr>
      </w:pPr>
      <w:r w:rsidRPr="00B85537">
        <w:rPr>
          <w:rFonts w:ascii="Verdana" w:hAnsi="Verdana"/>
          <w:sz w:val="22"/>
          <w:szCs w:val="22"/>
        </w:rPr>
        <w:lastRenderedPageBreak/>
        <w:t xml:space="preserve">Suscribir las autorizaciones y certificaciones que acrediten las condiciones a que se refiere el inciso tercero del artículo 2.8.4.4.5. del Decreto 1068 de 2015 y/o la norma que la modifique, </w:t>
      </w:r>
      <w:r w:rsidR="002576DF" w:rsidRPr="00B85537">
        <w:rPr>
          <w:rFonts w:ascii="Verdana" w:hAnsi="Verdana"/>
          <w:sz w:val="22"/>
          <w:szCs w:val="22"/>
        </w:rPr>
        <w:t>adicione</w:t>
      </w:r>
      <w:r w:rsidRPr="00B85537">
        <w:rPr>
          <w:rFonts w:ascii="Verdana" w:hAnsi="Verdana"/>
          <w:sz w:val="22"/>
          <w:szCs w:val="22"/>
        </w:rPr>
        <w:t xml:space="preserve"> o complemente.</w:t>
      </w:r>
    </w:p>
    <w:p w14:paraId="1D3147F8" w14:textId="77777777" w:rsidR="00CA7CA5" w:rsidRPr="00B85537" w:rsidRDefault="00CA7CA5" w:rsidP="00CA7CA5">
      <w:pPr>
        <w:pStyle w:val="Prrafodelista"/>
        <w:widowControl/>
        <w:numPr>
          <w:ilvl w:val="0"/>
          <w:numId w:val="30"/>
        </w:numPr>
        <w:autoSpaceDE/>
        <w:autoSpaceDN/>
        <w:spacing w:after="160" w:line="259" w:lineRule="auto"/>
        <w:jc w:val="both"/>
        <w:rPr>
          <w:rFonts w:ascii="Verdana" w:hAnsi="Verdana"/>
          <w:sz w:val="22"/>
          <w:szCs w:val="22"/>
        </w:rPr>
      </w:pPr>
      <w:r w:rsidRPr="00B85537">
        <w:rPr>
          <w:rFonts w:ascii="Verdana" w:hAnsi="Verdana"/>
          <w:sz w:val="22"/>
          <w:szCs w:val="22"/>
        </w:rPr>
        <w:t>Representar a Prosperidad Social en los trámites y procedimientos administrativos.</w:t>
      </w:r>
    </w:p>
    <w:p w14:paraId="06A2C858" w14:textId="77777777" w:rsidR="00CA7CA5" w:rsidRPr="00B85537" w:rsidRDefault="00CA7CA5" w:rsidP="00CA7CA5">
      <w:pPr>
        <w:pStyle w:val="Prrafodelista"/>
        <w:widowControl/>
        <w:numPr>
          <w:ilvl w:val="0"/>
          <w:numId w:val="30"/>
        </w:numPr>
        <w:autoSpaceDE/>
        <w:autoSpaceDN/>
        <w:spacing w:after="160" w:line="259" w:lineRule="auto"/>
        <w:jc w:val="both"/>
        <w:rPr>
          <w:rFonts w:ascii="Verdana" w:hAnsi="Verdana"/>
          <w:sz w:val="22"/>
          <w:szCs w:val="22"/>
        </w:rPr>
      </w:pPr>
      <w:r w:rsidRPr="00B85537">
        <w:rPr>
          <w:rFonts w:ascii="Verdana" w:hAnsi="Verdana"/>
          <w:sz w:val="22"/>
          <w:szCs w:val="22"/>
        </w:rPr>
        <w:t>Posesionar a los funcionarios de planta de Prosperidad Social y los que ocupen cargos del nivel directivo.</w:t>
      </w:r>
    </w:p>
    <w:p w14:paraId="2DEC83E1" w14:textId="77777777" w:rsidR="00CA7CA5" w:rsidRPr="00B85537" w:rsidRDefault="00CA7CA5" w:rsidP="00CA7CA5">
      <w:pPr>
        <w:pStyle w:val="Prrafodelista"/>
        <w:widowControl/>
        <w:numPr>
          <w:ilvl w:val="0"/>
          <w:numId w:val="30"/>
        </w:numPr>
        <w:autoSpaceDE/>
        <w:autoSpaceDN/>
        <w:spacing w:after="160" w:line="259" w:lineRule="auto"/>
        <w:jc w:val="both"/>
        <w:rPr>
          <w:rFonts w:ascii="Verdana" w:hAnsi="Verdana"/>
          <w:sz w:val="22"/>
          <w:szCs w:val="22"/>
        </w:rPr>
      </w:pPr>
      <w:r w:rsidRPr="00B85537">
        <w:rPr>
          <w:rFonts w:ascii="Verdana" w:hAnsi="Verdana"/>
          <w:sz w:val="22"/>
          <w:szCs w:val="22"/>
        </w:rPr>
        <w:t>Expedir y refrendar los actos administrativos que autoricen situaciones administrativas propias de las funciones de la Subdirección de Talento Humano.</w:t>
      </w:r>
    </w:p>
    <w:p w14:paraId="658C1325" w14:textId="77777777" w:rsidR="00CA7CA5" w:rsidRPr="00B85537" w:rsidRDefault="00CA7CA5" w:rsidP="00CA7CA5">
      <w:pPr>
        <w:pStyle w:val="Prrafodelista"/>
        <w:widowControl/>
        <w:numPr>
          <w:ilvl w:val="0"/>
          <w:numId w:val="30"/>
        </w:numPr>
        <w:autoSpaceDE/>
        <w:autoSpaceDN/>
        <w:spacing w:after="160" w:line="259" w:lineRule="auto"/>
        <w:jc w:val="both"/>
        <w:rPr>
          <w:rFonts w:ascii="Verdana" w:hAnsi="Verdana"/>
          <w:sz w:val="22"/>
          <w:szCs w:val="22"/>
        </w:rPr>
      </w:pPr>
      <w:r w:rsidRPr="00B85537">
        <w:rPr>
          <w:rFonts w:ascii="Verdana" w:hAnsi="Verdana"/>
          <w:sz w:val="22"/>
          <w:szCs w:val="22"/>
        </w:rPr>
        <w:t>Suscribir los actos administrativos emanados de las decisiones del Comité de Evaluación de Bienes de la Entidad.</w:t>
      </w:r>
    </w:p>
    <w:p w14:paraId="49C76C6D" w14:textId="77777777" w:rsidR="00CA7CA5" w:rsidRPr="00B85537" w:rsidRDefault="00CA7CA5" w:rsidP="00CA7CA5">
      <w:pPr>
        <w:pStyle w:val="Prrafodelista"/>
        <w:widowControl/>
        <w:numPr>
          <w:ilvl w:val="0"/>
          <w:numId w:val="30"/>
        </w:numPr>
        <w:autoSpaceDE/>
        <w:autoSpaceDN/>
        <w:spacing w:after="160" w:line="259" w:lineRule="auto"/>
        <w:jc w:val="both"/>
        <w:rPr>
          <w:rFonts w:ascii="Verdana" w:hAnsi="Verdana"/>
          <w:sz w:val="22"/>
          <w:szCs w:val="22"/>
        </w:rPr>
      </w:pPr>
      <w:r w:rsidRPr="00B85537">
        <w:rPr>
          <w:rFonts w:ascii="Verdana" w:hAnsi="Verdana"/>
          <w:sz w:val="22"/>
          <w:szCs w:val="22"/>
        </w:rPr>
        <w:t>Ordenar el gasto para atender las comisiones de servicio y los gastos de desplazamiento de funcionarios y contratistas del Departamento Administrativo para la Prosperidad Social y el Fondo de Inversión para la Paz - FIP y del esquema de seguridad del (la) Director(a) General, salvo las comisiones que por disposición legal deban ser autorizadas por el (la) Director(a) General de PROSPERIDAD SOCIAL y que requieran de su autorización expresa.</w:t>
      </w:r>
    </w:p>
    <w:p w14:paraId="0297605A" w14:textId="77777777" w:rsidR="00CA7CA5" w:rsidRPr="00B85537" w:rsidRDefault="00CA7CA5" w:rsidP="00CA7CA5">
      <w:pPr>
        <w:pStyle w:val="Prrafodelista"/>
        <w:widowControl/>
        <w:numPr>
          <w:ilvl w:val="0"/>
          <w:numId w:val="30"/>
        </w:numPr>
        <w:autoSpaceDE/>
        <w:autoSpaceDN/>
        <w:spacing w:after="160" w:line="259" w:lineRule="auto"/>
        <w:jc w:val="both"/>
        <w:rPr>
          <w:rFonts w:ascii="Verdana" w:hAnsi="Verdana"/>
          <w:sz w:val="22"/>
          <w:szCs w:val="22"/>
        </w:rPr>
      </w:pPr>
      <w:r w:rsidRPr="00B85537">
        <w:rPr>
          <w:rFonts w:ascii="Verdana" w:hAnsi="Verdana"/>
          <w:sz w:val="22"/>
          <w:szCs w:val="22"/>
        </w:rPr>
        <w:t>Ordenar el gasto correspondiente al rubro denominado “sentencias y conciliaciones” de Prosperidad Social.</w:t>
      </w:r>
    </w:p>
    <w:p w14:paraId="04580C81" w14:textId="77777777" w:rsidR="00CA7CA5" w:rsidRPr="00B85537" w:rsidRDefault="00CA7CA5" w:rsidP="00CA7CA5">
      <w:pPr>
        <w:jc w:val="both"/>
        <w:rPr>
          <w:rFonts w:ascii="Verdana" w:hAnsi="Verdana"/>
          <w:sz w:val="22"/>
          <w:szCs w:val="22"/>
        </w:rPr>
      </w:pPr>
      <w:r w:rsidRPr="00B85537">
        <w:rPr>
          <w:rFonts w:ascii="Verdana" w:hAnsi="Verdana"/>
          <w:b/>
          <w:sz w:val="22"/>
          <w:szCs w:val="22"/>
        </w:rPr>
        <w:t>Parágrafo.</w:t>
      </w:r>
      <w:r w:rsidRPr="00B85537">
        <w:rPr>
          <w:rFonts w:ascii="Verdana" w:hAnsi="Verdana"/>
          <w:sz w:val="22"/>
          <w:szCs w:val="22"/>
        </w:rPr>
        <w:t xml:space="preserve"> Para el ejercicio de la delegación contenida en el numeral 1, respecto a los contratos de que trata el artículo 355 de la Constitución Política, se requiere previamente la autorización expresa del (la) Director(a) General de Prosperidad Social para cada contrato que se pretenda suscribir bajo esta modalidad. Lo anterior con fundamento en el inciso 6° del artículo 2 del decreto 92 de 2017.</w:t>
      </w:r>
    </w:p>
    <w:p w14:paraId="40E45FFF" w14:textId="77777777" w:rsidR="00CA7CA5" w:rsidRPr="00B85537" w:rsidRDefault="00CA7CA5" w:rsidP="00CA7CA5">
      <w:pPr>
        <w:jc w:val="both"/>
        <w:rPr>
          <w:rFonts w:ascii="Verdana" w:hAnsi="Verdana"/>
          <w:sz w:val="22"/>
          <w:szCs w:val="22"/>
        </w:rPr>
      </w:pPr>
    </w:p>
    <w:p w14:paraId="14438DC6" w14:textId="77777777" w:rsidR="00CA7CA5" w:rsidRPr="00B85537" w:rsidRDefault="000513A3" w:rsidP="00CA7CA5">
      <w:pPr>
        <w:jc w:val="both"/>
        <w:rPr>
          <w:rFonts w:ascii="Verdana" w:hAnsi="Verdana"/>
          <w:sz w:val="22"/>
          <w:szCs w:val="22"/>
        </w:rPr>
      </w:pPr>
      <w:r w:rsidRPr="00B85537">
        <w:rPr>
          <w:rFonts w:ascii="Verdana" w:hAnsi="Verdana"/>
          <w:b/>
          <w:sz w:val="22"/>
          <w:szCs w:val="22"/>
        </w:rPr>
        <w:t>Artículo 2</w:t>
      </w:r>
      <w:r w:rsidR="00CA7CA5" w:rsidRPr="00B85537">
        <w:rPr>
          <w:rFonts w:ascii="Verdana" w:hAnsi="Verdana"/>
          <w:b/>
          <w:sz w:val="22"/>
          <w:szCs w:val="22"/>
        </w:rPr>
        <w:t>.</w:t>
      </w:r>
      <w:r w:rsidR="00CA7CA5" w:rsidRPr="00B85537">
        <w:rPr>
          <w:rFonts w:ascii="Verdana" w:hAnsi="Verdana"/>
          <w:sz w:val="22"/>
          <w:szCs w:val="22"/>
        </w:rPr>
        <w:t xml:space="preserve"> Delegar en el (la) Subdirector(a) de Contratación del Departamento Administrativo para la Prosperidad Social, las siguientes facultades:</w:t>
      </w:r>
    </w:p>
    <w:p w14:paraId="7EA2AECE" w14:textId="77777777" w:rsidR="000513A3" w:rsidRPr="00B85537" w:rsidRDefault="000513A3" w:rsidP="00CA7CA5">
      <w:pPr>
        <w:jc w:val="both"/>
        <w:rPr>
          <w:rFonts w:ascii="Verdana" w:hAnsi="Verdana"/>
          <w:sz w:val="22"/>
          <w:szCs w:val="22"/>
        </w:rPr>
      </w:pPr>
    </w:p>
    <w:p w14:paraId="421918C9" w14:textId="77777777" w:rsidR="00CA7CA5" w:rsidRPr="00B85537" w:rsidRDefault="00CA7CA5" w:rsidP="00CA7CA5">
      <w:pPr>
        <w:pStyle w:val="Prrafodelista"/>
        <w:widowControl/>
        <w:numPr>
          <w:ilvl w:val="0"/>
          <w:numId w:val="31"/>
        </w:numPr>
        <w:autoSpaceDE/>
        <w:autoSpaceDN/>
        <w:spacing w:after="160"/>
        <w:jc w:val="both"/>
        <w:rPr>
          <w:rFonts w:ascii="Verdana" w:hAnsi="Verdana"/>
          <w:sz w:val="22"/>
          <w:szCs w:val="22"/>
        </w:rPr>
      </w:pPr>
      <w:r w:rsidRPr="00B85537">
        <w:rPr>
          <w:rFonts w:ascii="Verdana" w:hAnsi="Verdana"/>
          <w:sz w:val="22"/>
          <w:szCs w:val="22"/>
        </w:rPr>
        <w:t>Adelantar las actuaciones y procedimientos administrativos para la expedición de actos, publicación de avisos y comunicaciones, diligencias de notificaciones y las demás actividades inherentes al desarrollo e impulso de la etapa precontractual de los procesos de selección de contratistas que se adelantan con cargo a los recursos públicos de funcionamiento e inversión de Prosperidad Social, así como también los del Fondo de inversión para la Paz - FIP, salvo la adjudicación, pero incluyendo entre otr</w:t>
      </w:r>
      <w:r w:rsidRPr="00942819">
        <w:rPr>
          <w:rFonts w:ascii="Verdana" w:hAnsi="Verdana"/>
          <w:sz w:val="22"/>
          <w:szCs w:val="22"/>
        </w:rPr>
        <w:t xml:space="preserve">os; la expedición del acto administrativo de apertura de los procesos de selección; la expedición </w:t>
      </w:r>
      <w:r w:rsidRPr="00B85537">
        <w:rPr>
          <w:rFonts w:ascii="Verdana" w:hAnsi="Verdana"/>
          <w:sz w:val="22"/>
          <w:szCs w:val="22"/>
        </w:rPr>
        <w:t>y suscripción de adendas; la dirección y conducción de las audiencias públicas y los demás derivados de esta facultad.</w:t>
      </w:r>
    </w:p>
    <w:p w14:paraId="57D8ABEA" w14:textId="77777777" w:rsidR="00CA7CA5" w:rsidRPr="00B85537" w:rsidRDefault="00CA7CA5" w:rsidP="00CA7CA5">
      <w:pPr>
        <w:pStyle w:val="Prrafodelista"/>
        <w:widowControl/>
        <w:numPr>
          <w:ilvl w:val="0"/>
          <w:numId w:val="31"/>
        </w:numPr>
        <w:autoSpaceDE/>
        <w:autoSpaceDN/>
        <w:jc w:val="both"/>
        <w:rPr>
          <w:rFonts w:ascii="Verdana" w:hAnsi="Verdana"/>
          <w:sz w:val="22"/>
          <w:szCs w:val="22"/>
        </w:rPr>
      </w:pPr>
      <w:r w:rsidRPr="00B85537">
        <w:rPr>
          <w:rFonts w:ascii="Verdana" w:hAnsi="Verdana"/>
          <w:sz w:val="22"/>
          <w:szCs w:val="22"/>
        </w:rPr>
        <w:t>Adelantar las actuaciones y procedimientos administrativos para la expedición de actos, publicación de avisos y comunicaciones, diligencias de notificaciones y las demás actividades inherentes al desarrollo e impulso de la etapa precontractual en los procesos de selección de contratistas reglamentados por el decreto 092 de 2017 o norma posterior que lo reemplace o modifique, que se adelantan con cargo a los recursos públicos de funcionamiento e inversión de Prosperidad Social, así como también los del Fondo de inversión para la Paz - FIP.</w:t>
      </w:r>
    </w:p>
    <w:p w14:paraId="2E480221" w14:textId="77777777" w:rsidR="00CA7CA5" w:rsidRPr="00B85537" w:rsidRDefault="00CA7CA5" w:rsidP="00CA7CA5">
      <w:pPr>
        <w:pStyle w:val="Prrafodelista"/>
        <w:widowControl/>
        <w:numPr>
          <w:ilvl w:val="0"/>
          <w:numId w:val="31"/>
        </w:numPr>
        <w:autoSpaceDE/>
        <w:autoSpaceDN/>
        <w:jc w:val="both"/>
        <w:rPr>
          <w:rFonts w:ascii="Verdana" w:hAnsi="Verdana"/>
          <w:sz w:val="22"/>
          <w:szCs w:val="22"/>
        </w:rPr>
      </w:pPr>
      <w:r w:rsidRPr="00B85537">
        <w:rPr>
          <w:rFonts w:ascii="Verdana" w:hAnsi="Verdana"/>
          <w:sz w:val="22"/>
          <w:szCs w:val="22"/>
        </w:rPr>
        <w:t>Designar supervisores de contratos o convenios, previa solicitud del área correspondiente.</w:t>
      </w:r>
    </w:p>
    <w:p w14:paraId="1B8688D4" w14:textId="77777777" w:rsidR="00CA7CA5" w:rsidRPr="00B85537" w:rsidRDefault="00CA7CA5" w:rsidP="00CA7CA5">
      <w:pPr>
        <w:pStyle w:val="Prrafodelista"/>
        <w:widowControl/>
        <w:numPr>
          <w:ilvl w:val="0"/>
          <w:numId w:val="31"/>
        </w:numPr>
        <w:autoSpaceDE/>
        <w:autoSpaceDN/>
        <w:spacing w:before="120"/>
        <w:jc w:val="both"/>
        <w:rPr>
          <w:rFonts w:ascii="Verdana" w:hAnsi="Verdana"/>
          <w:sz w:val="22"/>
          <w:szCs w:val="22"/>
        </w:rPr>
      </w:pPr>
      <w:r w:rsidRPr="00B85537">
        <w:rPr>
          <w:rFonts w:ascii="Verdana" w:hAnsi="Verdana"/>
          <w:sz w:val="22"/>
          <w:szCs w:val="22"/>
        </w:rPr>
        <w:t xml:space="preserve">Designar los equipos y comités encargados de la </w:t>
      </w:r>
      <w:r w:rsidRPr="00977DEC">
        <w:rPr>
          <w:rFonts w:ascii="Verdana" w:hAnsi="Verdana"/>
          <w:sz w:val="22"/>
          <w:szCs w:val="22"/>
        </w:rPr>
        <w:t>estructuración</w:t>
      </w:r>
      <w:r w:rsidRPr="00B85537">
        <w:rPr>
          <w:rFonts w:ascii="Verdana" w:hAnsi="Verdana"/>
          <w:sz w:val="22"/>
          <w:szCs w:val="22"/>
        </w:rPr>
        <w:t xml:space="preserve"> y evaluación de los procesos de contratación y las ofertas que se reciban en el marco de los mismos, previa solicitud del jefe de la dependencia solicitante.</w:t>
      </w:r>
    </w:p>
    <w:p w14:paraId="03B1D5E7" w14:textId="77777777" w:rsidR="006E7102" w:rsidRDefault="00CA7CA5" w:rsidP="00CA7CA5">
      <w:pPr>
        <w:pStyle w:val="Prrafodelista"/>
        <w:widowControl/>
        <w:numPr>
          <w:ilvl w:val="0"/>
          <w:numId w:val="31"/>
        </w:numPr>
        <w:autoSpaceDE/>
        <w:autoSpaceDN/>
        <w:jc w:val="both"/>
        <w:rPr>
          <w:rFonts w:ascii="Verdana" w:hAnsi="Verdana"/>
          <w:sz w:val="22"/>
          <w:szCs w:val="22"/>
        </w:rPr>
      </w:pPr>
      <w:r w:rsidRPr="00B85537">
        <w:rPr>
          <w:rFonts w:ascii="Verdana" w:hAnsi="Verdana"/>
          <w:sz w:val="22"/>
          <w:szCs w:val="22"/>
        </w:rPr>
        <w:t xml:space="preserve">Aprobar las garantías que amparan los contratos y convenios celebrados por Prosperidad Social. </w:t>
      </w:r>
    </w:p>
    <w:p w14:paraId="133BE284" w14:textId="48A2B2A9" w:rsidR="00CA7CA5" w:rsidRPr="00B85537" w:rsidRDefault="00CA7CA5" w:rsidP="00CA7CA5">
      <w:pPr>
        <w:pStyle w:val="Prrafodelista"/>
        <w:widowControl/>
        <w:numPr>
          <w:ilvl w:val="0"/>
          <w:numId w:val="31"/>
        </w:numPr>
        <w:autoSpaceDE/>
        <w:autoSpaceDN/>
        <w:jc w:val="both"/>
        <w:rPr>
          <w:rFonts w:ascii="Verdana" w:hAnsi="Verdana"/>
          <w:sz w:val="22"/>
          <w:szCs w:val="22"/>
        </w:rPr>
      </w:pPr>
      <w:r w:rsidRPr="00B85537">
        <w:rPr>
          <w:rFonts w:ascii="Verdana" w:hAnsi="Verdana"/>
          <w:sz w:val="22"/>
          <w:szCs w:val="22"/>
        </w:rPr>
        <w:lastRenderedPageBreak/>
        <w:t xml:space="preserve">Suscribir los actos administrativos mediante los cuales se impongan multas, sanciones y/o declaratorias de incumplimiento en materia contractual, de conformidad con lo dispuesto en el artículo 86 de la ley 1474 de 2011. </w:t>
      </w:r>
    </w:p>
    <w:p w14:paraId="7B6DAFF3" w14:textId="3A1B2E53" w:rsidR="00CA7CA5" w:rsidRPr="00B85537" w:rsidRDefault="00CA7CA5" w:rsidP="00CA7CA5">
      <w:pPr>
        <w:pStyle w:val="Prrafodelista"/>
        <w:widowControl/>
        <w:numPr>
          <w:ilvl w:val="0"/>
          <w:numId w:val="31"/>
        </w:numPr>
        <w:autoSpaceDE/>
        <w:autoSpaceDN/>
        <w:jc w:val="both"/>
        <w:rPr>
          <w:rFonts w:ascii="Verdana" w:hAnsi="Verdana"/>
          <w:sz w:val="22"/>
          <w:szCs w:val="22"/>
        </w:rPr>
      </w:pPr>
      <w:r w:rsidRPr="00B85537">
        <w:rPr>
          <w:rFonts w:ascii="Verdana" w:hAnsi="Verdana"/>
          <w:sz w:val="22"/>
          <w:szCs w:val="22"/>
        </w:rPr>
        <w:t>Suscribir las actas de terminación anticipada y</w:t>
      </w:r>
      <w:r w:rsidR="00B500EB">
        <w:rPr>
          <w:rFonts w:ascii="Verdana" w:hAnsi="Verdana"/>
          <w:sz w:val="22"/>
          <w:szCs w:val="22"/>
        </w:rPr>
        <w:t>/o</w:t>
      </w:r>
      <w:r w:rsidRPr="00B85537">
        <w:rPr>
          <w:rFonts w:ascii="Verdana" w:hAnsi="Verdana"/>
          <w:sz w:val="22"/>
          <w:szCs w:val="22"/>
        </w:rPr>
        <w:t xml:space="preserve"> liquidación </w:t>
      </w:r>
      <w:r w:rsidR="000513A3" w:rsidRPr="00B85537">
        <w:rPr>
          <w:rFonts w:ascii="Verdana" w:hAnsi="Verdana"/>
          <w:sz w:val="22"/>
          <w:szCs w:val="22"/>
        </w:rPr>
        <w:t>bilateral</w:t>
      </w:r>
      <w:r w:rsidR="00B500EB" w:rsidRPr="00B500EB">
        <w:rPr>
          <w:rFonts w:ascii="Verdana" w:hAnsi="Verdana"/>
          <w:sz w:val="22"/>
          <w:szCs w:val="22"/>
        </w:rPr>
        <w:t xml:space="preserve">, </w:t>
      </w:r>
      <w:r w:rsidRPr="00B85537">
        <w:rPr>
          <w:rFonts w:ascii="Verdana" w:hAnsi="Verdana"/>
          <w:sz w:val="22"/>
          <w:szCs w:val="22"/>
        </w:rPr>
        <w:t xml:space="preserve">que no generen compromisos presupuestales o erogación de recursos a cargo de PROSPERIDAD SOCIAL, de los contratos </w:t>
      </w:r>
      <w:r w:rsidR="00B500EB">
        <w:rPr>
          <w:rFonts w:ascii="Verdana" w:hAnsi="Verdana"/>
          <w:sz w:val="22"/>
          <w:szCs w:val="22"/>
        </w:rPr>
        <w:t>y convenios</w:t>
      </w:r>
      <w:r w:rsidRPr="00B85537">
        <w:rPr>
          <w:rFonts w:ascii="Verdana" w:hAnsi="Verdana"/>
          <w:sz w:val="22"/>
          <w:szCs w:val="22"/>
        </w:rPr>
        <w:t>.</w:t>
      </w:r>
    </w:p>
    <w:p w14:paraId="3A0400DA" w14:textId="77777777" w:rsidR="00CA7CA5" w:rsidRPr="00B85537" w:rsidRDefault="00CA7CA5" w:rsidP="00CA7CA5">
      <w:pPr>
        <w:pStyle w:val="Prrafodelista"/>
        <w:widowControl/>
        <w:numPr>
          <w:ilvl w:val="0"/>
          <w:numId w:val="31"/>
        </w:numPr>
        <w:autoSpaceDE/>
        <w:autoSpaceDN/>
        <w:jc w:val="both"/>
        <w:rPr>
          <w:rFonts w:ascii="Verdana" w:hAnsi="Verdana"/>
          <w:sz w:val="22"/>
          <w:szCs w:val="22"/>
        </w:rPr>
      </w:pPr>
      <w:r w:rsidRPr="00B85537">
        <w:rPr>
          <w:rFonts w:ascii="Verdana" w:hAnsi="Verdana"/>
          <w:sz w:val="22"/>
          <w:szCs w:val="22"/>
        </w:rPr>
        <w:t>Suscribir las actas de liquidación bilateral contractual que no generen compromisos presupuestales o erogación de recursos a cargo de PROSPERIDAD SOCIAL, sin importar la cuantía o su fuente de financiación, sin perjuicio de establecer salvedades según corresponda.</w:t>
      </w:r>
    </w:p>
    <w:p w14:paraId="46A18389" w14:textId="7D2A2234" w:rsidR="00CA7CA5" w:rsidRPr="00B85537" w:rsidRDefault="00CA7CA5" w:rsidP="00CA7CA5">
      <w:pPr>
        <w:pStyle w:val="Prrafodelista"/>
        <w:widowControl/>
        <w:numPr>
          <w:ilvl w:val="0"/>
          <w:numId w:val="31"/>
        </w:numPr>
        <w:autoSpaceDE/>
        <w:autoSpaceDN/>
        <w:jc w:val="both"/>
        <w:rPr>
          <w:rFonts w:ascii="Verdana" w:hAnsi="Verdana"/>
          <w:sz w:val="22"/>
          <w:szCs w:val="22"/>
        </w:rPr>
      </w:pPr>
      <w:r w:rsidRPr="00B85537">
        <w:rPr>
          <w:rFonts w:ascii="Verdana" w:hAnsi="Verdana"/>
          <w:sz w:val="22"/>
          <w:szCs w:val="22"/>
        </w:rPr>
        <w:t>Suscribir las actas de liquidación bilateral contractual que contengan reconocimiento a favor de PROSPERIDAD SOCIAL sin importar la cuantía o su fuente de financiación</w:t>
      </w:r>
      <w:r w:rsidR="005A4771" w:rsidRPr="00B85537">
        <w:rPr>
          <w:rFonts w:ascii="Verdana" w:hAnsi="Verdana"/>
          <w:sz w:val="22"/>
          <w:szCs w:val="22"/>
        </w:rPr>
        <w:t>.</w:t>
      </w:r>
    </w:p>
    <w:p w14:paraId="3D3FFE87" w14:textId="77777777" w:rsidR="00CA7CA5" w:rsidRPr="00B85537" w:rsidRDefault="00CA7CA5" w:rsidP="00CA7CA5">
      <w:pPr>
        <w:pStyle w:val="Prrafodelista"/>
        <w:widowControl/>
        <w:numPr>
          <w:ilvl w:val="0"/>
          <w:numId w:val="31"/>
        </w:numPr>
        <w:autoSpaceDE/>
        <w:autoSpaceDN/>
        <w:jc w:val="both"/>
        <w:rPr>
          <w:rFonts w:ascii="Verdana" w:hAnsi="Verdana"/>
          <w:sz w:val="22"/>
          <w:szCs w:val="22"/>
        </w:rPr>
      </w:pPr>
      <w:r w:rsidRPr="00B85537">
        <w:rPr>
          <w:rFonts w:ascii="Verdana" w:hAnsi="Verdana"/>
          <w:sz w:val="22"/>
          <w:szCs w:val="22"/>
        </w:rPr>
        <w:t>Suscribir y expedir los actos administrativos que liquiden unilateralmente contratos o convenios de Prosperidad Social, incluyendo la resolución de los recursos que se interpongan contra los mismos, sin importar la cuantía del contrato o su fuente de financiación.</w:t>
      </w:r>
    </w:p>
    <w:p w14:paraId="5B146020" w14:textId="77777777" w:rsidR="00CA7CA5" w:rsidRPr="00B85537" w:rsidRDefault="00CA7CA5" w:rsidP="00CA7CA5">
      <w:pPr>
        <w:pStyle w:val="Prrafodelista"/>
        <w:widowControl/>
        <w:numPr>
          <w:ilvl w:val="0"/>
          <w:numId w:val="31"/>
        </w:numPr>
        <w:autoSpaceDE/>
        <w:autoSpaceDN/>
        <w:jc w:val="both"/>
        <w:rPr>
          <w:rFonts w:ascii="Verdana" w:hAnsi="Verdana"/>
          <w:sz w:val="22"/>
          <w:szCs w:val="22"/>
        </w:rPr>
      </w:pPr>
      <w:r w:rsidRPr="00B85537">
        <w:rPr>
          <w:rFonts w:ascii="Verdana" w:hAnsi="Verdana"/>
          <w:sz w:val="22"/>
          <w:szCs w:val="22"/>
        </w:rPr>
        <w:t>Suscribir los actos de cierre de expedientes contractuales de los contratos y convenios de Prosperidad Social que así lo requieran, los cuales podrán expedirse de oficio o a solicitud de la supervisión o del ordenador del gasto.</w:t>
      </w:r>
    </w:p>
    <w:p w14:paraId="37B898B9" w14:textId="77777777" w:rsidR="00CA7CA5" w:rsidRPr="00B85537" w:rsidRDefault="00CA7CA5" w:rsidP="00CA7CA5">
      <w:pPr>
        <w:jc w:val="both"/>
        <w:rPr>
          <w:rFonts w:ascii="Verdana" w:hAnsi="Verdana"/>
          <w:b/>
          <w:sz w:val="22"/>
          <w:szCs w:val="22"/>
        </w:rPr>
      </w:pPr>
    </w:p>
    <w:p w14:paraId="3FC7B6AA" w14:textId="77777777" w:rsidR="00CA7CA5" w:rsidRPr="00B85537" w:rsidRDefault="00CA7CA5" w:rsidP="00CA7CA5">
      <w:pPr>
        <w:jc w:val="both"/>
        <w:rPr>
          <w:rFonts w:ascii="Verdana" w:hAnsi="Verdana"/>
          <w:sz w:val="22"/>
          <w:szCs w:val="22"/>
        </w:rPr>
      </w:pPr>
      <w:r w:rsidRPr="00B85537">
        <w:rPr>
          <w:rFonts w:ascii="Verdana" w:hAnsi="Verdana"/>
          <w:b/>
          <w:sz w:val="22"/>
          <w:szCs w:val="22"/>
        </w:rPr>
        <w:t xml:space="preserve">Parágrafo. </w:t>
      </w:r>
      <w:r w:rsidRPr="00B85537">
        <w:rPr>
          <w:rFonts w:ascii="Verdana" w:hAnsi="Verdana"/>
          <w:sz w:val="22"/>
          <w:szCs w:val="22"/>
        </w:rPr>
        <w:t>En ausencia del (la) Subdirector(a) de Contratación, la delegación recaerá en el (la) Secretario(a) General de Prosperidad Social.</w:t>
      </w:r>
    </w:p>
    <w:p w14:paraId="6BB78035" w14:textId="77777777" w:rsidR="00CA7CA5" w:rsidRPr="00B85537" w:rsidRDefault="00CA7CA5" w:rsidP="00CA7CA5">
      <w:pPr>
        <w:jc w:val="both"/>
        <w:rPr>
          <w:rFonts w:ascii="Verdana" w:hAnsi="Verdana"/>
          <w:sz w:val="22"/>
          <w:szCs w:val="22"/>
        </w:rPr>
      </w:pPr>
    </w:p>
    <w:p w14:paraId="79BE5308" w14:textId="77777777" w:rsidR="00CA7CA5" w:rsidRPr="00B85537" w:rsidRDefault="000513A3" w:rsidP="00CA7CA5">
      <w:pPr>
        <w:jc w:val="both"/>
        <w:rPr>
          <w:rFonts w:ascii="Verdana" w:hAnsi="Verdana"/>
          <w:sz w:val="22"/>
          <w:szCs w:val="22"/>
        </w:rPr>
      </w:pPr>
      <w:r w:rsidRPr="00B85537">
        <w:rPr>
          <w:rFonts w:ascii="Verdana" w:hAnsi="Verdana"/>
          <w:b/>
          <w:sz w:val="22"/>
          <w:szCs w:val="22"/>
        </w:rPr>
        <w:t>Artículo 3</w:t>
      </w:r>
      <w:r w:rsidR="00CA7CA5" w:rsidRPr="00B85537">
        <w:rPr>
          <w:rFonts w:ascii="Verdana" w:hAnsi="Verdana"/>
          <w:b/>
          <w:sz w:val="22"/>
          <w:szCs w:val="22"/>
        </w:rPr>
        <w:t>.</w:t>
      </w:r>
      <w:r w:rsidR="00CA7CA5" w:rsidRPr="00B85537">
        <w:rPr>
          <w:rFonts w:ascii="Verdana" w:hAnsi="Verdana"/>
          <w:sz w:val="22"/>
          <w:szCs w:val="22"/>
        </w:rPr>
        <w:t xml:space="preserve"> Delegar en el (la) Subdirector(a) Financiero(a) del Departamento Administrativo para la Prosperidad Social, las siguientes facultades:</w:t>
      </w:r>
    </w:p>
    <w:p w14:paraId="15845BC3" w14:textId="77777777" w:rsidR="000513A3" w:rsidRPr="00B85537" w:rsidRDefault="000513A3" w:rsidP="00CA7CA5">
      <w:pPr>
        <w:jc w:val="both"/>
        <w:rPr>
          <w:rFonts w:ascii="Verdana" w:hAnsi="Verdana"/>
          <w:sz w:val="22"/>
          <w:szCs w:val="22"/>
        </w:rPr>
      </w:pPr>
    </w:p>
    <w:p w14:paraId="11C0F314" w14:textId="77777777" w:rsidR="00CA7CA5" w:rsidRPr="00B85537" w:rsidRDefault="00CA7CA5" w:rsidP="00CA7CA5">
      <w:pPr>
        <w:pStyle w:val="Prrafodelista"/>
        <w:widowControl/>
        <w:numPr>
          <w:ilvl w:val="0"/>
          <w:numId w:val="32"/>
        </w:numPr>
        <w:autoSpaceDE/>
        <w:autoSpaceDN/>
        <w:spacing w:after="160" w:line="259" w:lineRule="auto"/>
        <w:jc w:val="both"/>
        <w:rPr>
          <w:rFonts w:ascii="Verdana" w:hAnsi="Verdana"/>
          <w:sz w:val="22"/>
          <w:szCs w:val="22"/>
        </w:rPr>
      </w:pPr>
      <w:r w:rsidRPr="00B85537">
        <w:rPr>
          <w:rFonts w:ascii="Verdana" w:hAnsi="Verdana"/>
          <w:sz w:val="22"/>
          <w:szCs w:val="22"/>
        </w:rPr>
        <w:t>Presentar las declaraciones en materia tributaria y fiscal de la Entidad.</w:t>
      </w:r>
    </w:p>
    <w:p w14:paraId="3239F253" w14:textId="77777777" w:rsidR="00CA7CA5" w:rsidRPr="00B85537" w:rsidRDefault="00CA7CA5" w:rsidP="00CA7CA5">
      <w:pPr>
        <w:pStyle w:val="Prrafodelista"/>
        <w:widowControl/>
        <w:numPr>
          <w:ilvl w:val="0"/>
          <w:numId w:val="32"/>
        </w:numPr>
        <w:autoSpaceDE/>
        <w:autoSpaceDN/>
        <w:spacing w:after="160" w:line="259" w:lineRule="auto"/>
        <w:jc w:val="both"/>
        <w:rPr>
          <w:rFonts w:ascii="Verdana" w:hAnsi="Verdana"/>
          <w:sz w:val="22"/>
          <w:szCs w:val="22"/>
        </w:rPr>
      </w:pPr>
      <w:r w:rsidRPr="00B85537">
        <w:rPr>
          <w:rFonts w:ascii="Verdana" w:hAnsi="Verdana"/>
          <w:sz w:val="22"/>
          <w:szCs w:val="22"/>
        </w:rPr>
        <w:t>Liberar los saldos de los certificados de disponibilidad presupuestal, previa solicitud del (la) Director(a) de cada programa o proyecto.</w:t>
      </w:r>
    </w:p>
    <w:p w14:paraId="74122C7F" w14:textId="77777777" w:rsidR="00CA7CA5" w:rsidRPr="00B85537" w:rsidRDefault="00CA7CA5" w:rsidP="00CA7CA5">
      <w:pPr>
        <w:jc w:val="both"/>
        <w:rPr>
          <w:rFonts w:ascii="Verdana" w:hAnsi="Verdana"/>
          <w:sz w:val="22"/>
          <w:szCs w:val="22"/>
        </w:rPr>
      </w:pPr>
      <w:r w:rsidRPr="00B85537">
        <w:rPr>
          <w:rFonts w:ascii="Verdana" w:hAnsi="Verdana"/>
          <w:b/>
          <w:sz w:val="22"/>
          <w:szCs w:val="22"/>
        </w:rPr>
        <w:t>Parágrafo.</w:t>
      </w:r>
      <w:r w:rsidRPr="00B85537">
        <w:rPr>
          <w:rFonts w:ascii="Verdana" w:hAnsi="Verdana"/>
          <w:sz w:val="22"/>
          <w:szCs w:val="22"/>
        </w:rPr>
        <w:t xml:space="preserve"> En ausencia del (la) Subdirector(a) Financiero(a), la delegación recaerá en el (la) Secretario(a) General Prosperidad Social.</w:t>
      </w:r>
    </w:p>
    <w:p w14:paraId="7841F5E0" w14:textId="77777777" w:rsidR="00CA7CA5" w:rsidRPr="00B85537" w:rsidRDefault="00CA7CA5" w:rsidP="00CA7CA5">
      <w:pPr>
        <w:jc w:val="both"/>
        <w:rPr>
          <w:rFonts w:ascii="Verdana" w:hAnsi="Verdana"/>
          <w:sz w:val="22"/>
          <w:szCs w:val="22"/>
        </w:rPr>
      </w:pPr>
    </w:p>
    <w:p w14:paraId="15828864" w14:textId="77777777" w:rsidR="00CA7CA5" w:rsidRPr="00B85537" w:rsidRDefault="000513A3" w:rsidP="00CA7CA5">
      <w:pPr>
        <w:jc w:val="both"/>
        <w:rPr>
          <w:rFonts w:ascii="Verdana" w:hAnsi="Verdana"/>
          <w:sz w:val="22"/>
          <w:szCs w:val="22"/>
        </w:rPr>
      </w:pPr>
      <w:r w:rsidRPr="00B85537">
        <w:rPr>
          <w:rFonts w:ascii="Verdana" w:hAnsi="Verdana"/>
          <w:b/>
          <w:sz w:val="22"/>
          <w:szCs w:val="22"/>
        </w:rPr>
        <w:t>Artículo 4</w:t>
      </w:r>
      <w:r w:rsidR="00CA7CA5" w:rsidRPr="00B85537">
        <w:rPr>
          <w:rFonts w:ascii="Verdana" w:hAnsi="Verdana"/>
          <w:b/>
          <w:sz w:val="22"/>
          <w:szCs w:val="22"/>
        </w:rPr>
        <w:t>.</w:t>
      </w:r>
      <w:r w:rsidR="00CA7CA5" w:rsidRPr="00B85537">
        <w:rPr>
          <w:rFonts w:ascii="Verdana" w:hAnsi="Verdana"/>
          <w:sz w:val="22"/>
          <w:szCs w:val="22"/>
        </w:rPr>
        <w:t xml:space="preserve"> Delegar en el (la) Subdirector(a) de Talento Humano del Departamento Administrativo para la Prosperidad Social, las siguientes facultades:</w:t>
      </w:r>
    </w:p>
    <w:p w14:paraId="4BB71B1A" w14:textId="77777777" w:rsidR="00CA7CA5" w:rsidRPr="00B85537" w:rsidRDefault="00CA7CA5" w:rsidP="00CA7CA5">
      <w:pPr>
        <w:jc w:val="both"/>
        <w:rPr>
          <w:rFonts w:ascii="Verdana" w:hAnsi="Verdana"/>
          <w:sz w:val="22"/>
          <w:szCs w:val="22"/>
        </w:rPr>
      </w:pPr>
    </w:p>
    <w:p w14:paraId="4A9785D1" w14:textId="46F16153" w:rsidR="00CA7CA5" w:rsidRPr="00B85537" w:rsidRDefault="00CA7CA5" w:rsidP="006E4904">
      <w:pPr>
        <w:pStyle w:val="Prrafodelista"/>
        <w:numPr>
          <w:ilvl w:val="0"/>
          <w:numId w:val="34"/>
        </w:numPr>
        <w:jc w:val="both"/>
        <w:rPr>
          <w:rFonts w:ascii="Verdana" w:hAnsi="Verdana"/>
          <w:sz w:val="22"/>
          <w:szCs w:val="22"/>
        </w:rPr>
      </w:pPr>
      <w:r w:rsidRPr="00B85537">
        <w:rPr>
          <w:rFonts w:ascii="Verdana" w:hAnsi="Verdana"/>
          <w:sz w:val="22"/>
          <w:szCs w:val="22"/>
        </w:rPr>
        <w:t>La expedición y refrendación de los actos administrativos que autoricen las siguientes situaciones administrativas de los funcionarios de la planta de personal del Departamento:</w:t>
      </w:r>
    </w:p>
    <w:p w14:paraId="31F586CE" w14:textId="77777777" w:rsidR="00CA7CA5" w:rsidRPr="00B85537" w:rsidRDefault="00CA7CA5" w:rsidP="00CA7CA5">
      <w:pPr>
        <w:ind w:left="709" w:hanging="284"/>
        <w:jc w:val="both"/>
        <w:rPr>
          <w:rFonts w:ascii="Verdana" w:hAnsi="Verdana"/>
          <w:sz w:val="22"/>
          <w:szCs w:val="22"/>
        </w:rPr>
      </w:pPr>
      <w:r w:rsidRPr="00B85537">
        <w:rPr>
          <w:rFonts w:ascii="Verdana" w:hAnsi="Verdana"/>
          <w:sz w:val="22"/>
          <w:szCs w:val="22"/>
        </w:rPr>
        <w:t>a) Permiso remunerado hasta por tres (3) días hábiles;</w:t>
      </w:r>
    </w:p>
    <w:p w14:paraId="33416B8C" w14:textId="77777777" w:rsidR="00CA7CA5" w:rsidRPr="00B85537" w:rsidRDefault="00CA7CA5" w:rsidP="00CA7CA5">
      <w:pPr>
        <w:ind w:left="709" w:hanging="284"/>
        <w:jc w:val="both"/>
        <w:rPr>
          <w:rFonts w:ascii="Verdana" w:hAnsi="Verdana"/>
          <w:sz w:val="22"/>
          <w:szCs w:val="22"/>
        </w:rPr>
      </w:pPr>
      <w:r w:rsidRPr="00B85537">
        <w:rPr>
          <w:rFonts w:ascii="Verdana" w:hAnsi="Verdana"/>
          <w:sz w:val="22"/>
          <w:szCs w:val="22"/>
        </w:rPr>
        <w:t>b) Licencias por enfermedad general, enfermedad profesional o accidente de trabajo;</w:t>
      </w:r>
    </w:p>
    <w:p w14:paraId="6FC7A41C" w14:textId="77777777" w:rsidR="00CA7CA5" w:rsidRPr="00B85537" w:rsidRDefault="00CA7CA5" w:rsidP="00CA7CA5">
      <w:pPr>
        <w:ind w:left="709" w:hanging="284"/>
        <w:jc w:val="both"/>
        <w:rPr>
          <w:rFonts w:ascii="Verdana" w:hAnsi="Verdana"/>
          <w:sz w:val="22"/>
          <w:szCs w:val="22"/>
        </w:rPr>
      </w:pPr>
      <w:r w:rsidRPr="00B85537">
        <w:rPr>
          <w:rFonts w:ascii="Verdana" w:hAnsi="Verdana"/>
          <w:sz w:val="22"/>
          <w:szCs w:val="22"/>
        </w:rPr>
        <w:t>c) Licencias de maternidad y de paternidad;</w:t>
      </w:r>
    </w:p>
    <w:p w14:paraId="58EFC699" w14:textId="77777777" w:rsidR="00CA7CA5" w:rsidRPr="00B85537" w:rsidRDefault="00CA7CA5" w:rsidP="00CA7CA5">
      <w:pPr>
        <w:ind w:left="709" w:hanging="284"/>
        <w:jc w:val="both"/>
        <w:rPr>
          <w:rFonts w:ascii="Verdana" w:hAnsi="Verdana"/>
          <w:sz w:val="22"/>
          <w:szCs w:val="22"/>
        </w:rPr>
      </w:pPr>
      <w:r w:rsidRPr="00B85537">
        <w:rPr>
          <w:rFonts w:ascii="Verdana" w:hAnsi="Verdana"/>
          <w:sz w:val="22"/>
          <w:szCs w:val="22"/>
        </w:rPr>
        <w:t>d) Licencias de luto;</w:t>
      </w:r>
    </w:p>
    <w:p w14:paraId="01A2C250" w14:textId="77777777" w:rsidR="00CA7CA5" w:rsidRPr="00B85537" w:rsidRDefault="00CA7CA5" w:rsidP="00CA7CA5">
      <w:pPr>
        <w:ind w:left="709" w:hanging="284"/>
        <w:jc w:val="both"/>
        <w:rPr>
          <w:rFonts w:ascii="Verdana" w:hAnsi="Verdana"/>
          <w:sz w:val="22"/>
          <w:szCs w:val="22"/>
        </w:rPr>
      </w:pPr>
      <w:r w:rsidRPr="00B85537">
        <w:rPr>
          <w:rFonts w:ascii="Verdana" w:hAnsi="Verdana"/>
          <w:sz w:val="22"/>
          <w:szCs w:val="22"/>
        </w:rPr>
        <w:t>e) Licencias no remuneradas;</w:t>
      </w:r>
    </w:p>
    <w:p w14:paraId="5C052BA9" w14:textId="77777777" w:rsidR="00CA7CA5" w:rsidRPr="00B85537" w:rsidRDefault="00CA7CA5" w:rsidP="00CA7CA5">
      <w:pPr>
        <w:ind w:left="709" w:hanging="284"/>
        <w:jc w:val="both"/>
        <w:rPr>
          <w:rFonts w:ascii="Verdana" w:hAnsi="Verdana"/>
          <w:sz w:val="22"/>
          <w:szCs w:val="22"/>
        </w:rPr>
      </w:pPr>
      <w:r w:rsidRPr="00B85537">
        <w:rPr>
          <w:rFonts w:ascii="Verdana" w:hAnsi="Verdana"/>
          <w:sz w:val="22"/>
          <w:szCs w:val="22"/>
        </w:rPr>
        <w:t>f) Vacaciones, aplazamientos e interrupción de las mismas;</w:t>
      </w:r>
    </w:p>
    <w:p w14:paraId="4D68DFDE" w14:textId="77777777" w:rsidR="00CA7CA5" w:rsidRPr="00B85537" w:rsidRDefault="00CA7CA5" w:rsidP="00CA7CA5">
      <w:pPr>
        <w:ind w:left="709" w:hanging="284"/>
        <w:jc w:val="both"/>
        <w:rPr>
          <w:rFonts w:ascii="Verdana" w:hAnsi="Verdana"/>
          <w:sz w:val="22"/>
          <w:szCs w:val="22"/>
        </w:rPr>
      </w:pPr>
      <w:r w:rsidRPr="00B85537">
        <w:rPr>
          <w:rFonts w:ascii="Verdana" w:hAnsi="Verdana"/>
          <w:sz w:val="22"/>
          <w:szCs w:val="22"/>
        </w:rPr>
        <w:t>g) Autorización de horas extras, dominicales y festivos;</w:t>
      </w:r>
    </w:p>
    <w:p w14:paraId="4B61150D" w14:textId="77777777" w:rsidR="00CA7CA5" w:rsidRPr="00B85537" w:rsidRDefault="00CA7CA5" w:rsidP="00CA7CA5">
      <w:pPr>
        <w:ind w:left="709" w:hanging="284"/>
        <w:jc w:val="both"/>
        <w:rPr>
          <w:rFonts w:ascii="Verdana" w:hAnsi="Verdana"/>
          <w:sz w:val="22"/>
          <w:szCs w:val="22"/>
        </w:rPr>
      </w:pPr>
      <w:r w:rsidRPr="00B85537">
        <w:rPr>
          <w:rFonts w:ascii="Verdana" w:hAnsi="Verdana"/>
          <w:sz w:val="22"/>
          <w:szCs w:val="22"/>
        </w:rPr>
        <w:t>h) Suscripción de los informes de investigaciones de accidentes e incidentes de trabajo que ocurran en la Entidad.</w:t>
      </w:r>
    </w:p>
    <w:p w14:paraId="66715F8C" w14:textId="77777777" w:rsidR="00CA7CA5" w:rsidRPr="00B85537" w:rsidRDefault="00CA7CA5" w:rsidP="00CA7CA5">
      <w:pPr>
        <w:ind w:left="709" w:hanging="283"/>
        <w:jc w:val="both"/>
        <w:rPr>
          <w:rFonts w:ascii="Verdana" w:hAnsi="Verdana"/>
          <w:sz w:val="22"/>
          <w:szCs w:val="22"/>
        </w:rPr>
      </w:pPr>
    </w:p>
    <w:p w14:paraId="266B772C" w14:textId="4A74F381" w:rsidR="00CA7CA5" w:rsidRPr="00B85537" w:rsidRDefault="00CA7CA5" w:rsidP="006E4904">
      <w:pPr>
        <w:pStyle w:val="Prrafodelista"/>
        <w:numPr>
          <w:ilvl w:val="0"/>
          <w:numId w:val="34"/>
        </w:numPr>
        <w:jc w:val="both"/>
        <w:rPr>
          <w:rFonts w:ascii="Verdana" w:hAnsi="Verdana"/>
          <w:sz w:val="22"/>
          <w:szCs w:val="22"/>
        </w:rPr>
      </w:pPr>
      <w:r w:rsidRPr="00B85537">
        <w:rPr>
          <w:rFonts w:ascii="Verdana" w:hAnsi="Verdana"/>
          <w:sz w:val="22"/>
          <w:szCs w:val="22"/>
        </w:rPr>
        <w:t>La ordenación del gasto relacionada con las siguientes actividades:</w:t>
      </w:r>
    </w:p>
    <w:p w14:paraId="03C78963" w14:textId="77777777" w:rsidR="00CA7CA5" w:rsidRPr="00B85537" w:rsidRDefault="00CA7CA5" w:rsidP="00CA7CA5">
      <w:pPr>
        <w:ind w:left="709" w:hanging="283"/>
        <w:jc w:val="both"/>
        <w:rPr>
          <w:rFonts w:ascii="Verdana" w:hAnsi="Verdana"/>
          <w:sz w:val="22"/>
          <w:szCs w:val="22"/>
        </w:rPr>
      </w:pPr>
      <w:r w:rsidRPr="00B85537">
        <w:rPr>
          <w:rFonts w:ascii="Verdana" w:hAnsi="Verdana"/>
          <w:sz w:val="22"/>
          <w:szCs w:val="22"/>
        </w:rPr>
        <w:t>a) Servicios Personales asociados a la nómina y aportes parafiscales;</w:t>
      </w:r>
    </w:p>
    <w:p w14:paraId="18EE497F" w14:textId="77777777" w:rsidR="00CA7CA5" w:rsidRPr="00B85537" w:rsidRDefault="00CA7CA5" w:rsidP="00CA7CA5">
      <w:pPr>
        <w:ind w:left="709" w:hanging="283"/>
        <w:jc w:val="both"/>
        <w:rPr>
          <w:rFonts w:ascii="Verdana" w:hAnsi="Verdana"/>
          <w:sz w:val="22"/>
          <w:szCs w:val="22"/>
        </w:rPr>
      </w:pPr>
      <w:r w:rsidRPr="00B85537">
        <w:rPr>
          <w:rFonts w:ascii="Verdana" w:hAnsi="Verdana"/>
          <w:sz w:val="22"/>
          <w:szCs w:val="22"/>
        </w:rPr>
        <w:t>b) Contribuciones inherentes a la nómina sector privado y público;</w:t>
      </w:r>
    </w:p>
    <w:p w14:paraId="08865F43" w14:textId="77777777" w:rsidR="00CA7CA5" w:rsidRPr="00B85537" w:rsidRDefault="00CA7CA5" w:rsidP="00CA7CA5">
      <w:pPr>
        <w:ind w:left="709" w:hanging="283"/>
        <w:jc w:val="both"/>
        <w:rPr>
          <w:rFonts w:ascii="Verdana" w:hAnsi="Verdana"/>
          <w:sz w:val="22"/>
          <w:szCs w:val="22"/>
        </w:rPr>
      </w:pPr>
      <w:r w:rsidRPr="00B85537">
        <w:rPr>
          <w:rFonts w:ascii="Verdana" w:hAnsi="Verdana"/>
          <w:sz w:val="22"/>
          <w:szCs w:val="22"/>
        </w:rPr>
        <w:lastRenderedPageBreak/>
        <w:t>c) Transferencias de previsión y seguridad social;</w:t>
      </w:r>
    </w:p>
    <w:p w14:paraId="260143D1" w14:textId="77777777" w:rsidR="00CA7CA5" w:rsidRPr="00B85537" w:rsidRDefault="00CA7CA5" w:rsidP="00CA7CA5">
      <w:pPr>
        <w:ind w:left="709" w:hanging="283"/>
        <w:jc w:val="both"/>
        <w:rPr>
          <w:rFonts w:ascii="Verdana" w:hAnsi="Verdana"/>
          <w:sz w:val="22"/>
          <w:szCs w:val="22"/>
        </w:rPr>
      </w:pPr>
      <w:r w:rsidRPr="00B85537">
        <w:rPr>
          <w:rFonts w:ascii="Verdana" w:hAnsi="Verdana"/>
          <w:sz w:val="22"/>
          <w:szCs w:val="22"/>
        </w:rPr>
        <w:t>d) Apoyo educativo e incentivos;</w:t>
      </w:r>
    </w:p>
    <w:p w14:paraId="19935E6D" w14:textId="77777777" w:rsidR="00CA7CA5" w:rsidRPr="00B85537" w:rsidRDefault="00CA7CA5" w:rsidP="00CA7CA5">
      <w:pPr>
        <w:ind w:left="709" w:hanging="283"/>
        <w:jc w:val="both"/>
        <w:rPr>
          <w:rFonts w:ascii="Verdana" w:hAnsi="Verdana"/>
          <w:sz w:val="22"/>
          <w:szCs w:val="22"/>
        </w:rPr>
      </w:pPr>
      <w:r w:rsidRPr="00B85537">
        <w:rPr>
          <w:rFonts w:ascii="Verdana" w:hAnsi="Verdana"/>
          <w:sz w:val="22"/>
          <w:szCs w:val="22"/>
        </w:rPr>
        <w:t>e) Certificación mensual de cesantías.</w:t>
      </w:r>
    </w:p>
    <w:p w14:paraId="459A4999" w14:textId="77777777" w:rsidR="00CA7CA5" w:rsidRPr="00B85537" w:rsidRDefault="00CA7CA5" w:rsidP="00CA7CA5">
      <w:pPr>
        <w:ind w:left="709" w:hanging="283"/>
        <w:jc w:val="both"/>
        <w:rPr>
          <w:rFonts w:ascii="Verdana" w:hAnsi="Verdana"/>
          <w:sz w:val="22"/>
          <w:szCs w:val="22"/>
        </w:rPr>
      </w:pPr>
    </w:p>
    <w:p w14:paraId="4B064FCB" w14:textId="4592ACDE" w:rsidR="00CA7CA5" w:rsidRPr="00B85537" w:rsidRDefault="00CA7CA5" w:rsidP="006E4904">
      <w:pPr>
        <w:pStyle w:val="Prrafodelista"/>
        <w:numPr>
          <w:ilvl w:val="0"/>
          <w:numId w:val="34"/>
        </w:numPr>
        <w:jc w:val="both"/>
        <w:rPr>
          <w:rFonts w:ascii="Verdana" w:hAnsi="Verdana"/>
          <w:sz w:val="22"/>
          <w:szCs w:val="22"/>
        </w:rPr>
      </w:pPr>
      <w:r w:rsidRPr="00B85537">
        <w:rPr>
          <w:rFonts w:ascii="Verdana" w:hAnsi="Verdana"/>
          <w:sz w:val="22"/>
          <w:szCs w:val="22"/>
        </w:rPr>
        <w:t>La suscripción y reconocimiento de bonos y cuotas partes pensionales.</w:t>
      </w:r>
    </w:p>
    <w:p w14:paraId="4C2FF716" w14:textId="77777777" w:rsidR="00CA7CA5" w:rsidRPr="00B85537" w:rsidRDefault="00CA7CA5" w:rsidP="00CA7CA5">
      <w:pPr>
        <w:ind w:left="709" w:hanging="283"/>
        <w:jc w:val="both"/>
        <w:rPr>
          <w:rFonts w:ascii="Verdana" w:hAnsi="Verdana"/>
          <w:sz w:val="22"/>
          <w:szCs w:val="22"/>
        </w:rPr>
      </w:pPr>
    </w:p>
    <w:p w14:paraId="695A6A95" w14:textId="3E5C6977" w:rsidR="006E4904" w:rsidRPr="00B85537" w:rsidRDefault="00CA7CA5" w:rsidP="006E4904">
      <w:pPr>
        <w:pStyle w:val="Prrafodelista"/>
        <w:numPr>
          <w:ilvl w:val="0"/>
          <w:numId w:val="34"/>
        </w:numPr>
        <w:jc w:val="both"/>
        <w:rPr>
          <w:rFonts w:ascii="Verdana" w:hAnsi="Verdana"/>
          <w:sz w:val="22"/>
          <w:szCs w:val="22"/>
        </w:rPr>
      </w:pPr>
      <w:r w:rsidRPr="00B85537">
        <w:rPr>
          <w:rFonts w:ascii="Verdana" w:hAnsi="Verdana"/>
          <w:sz w:val="22"/>
          <w:szCs w:val="22"/>
        </w:rPr>
        <w:t>La suscripción de convenios de pasantías en coordinación con la Subdirección de Contratación.</w:t>
      </w:r>
    </w:p>
    <w:p w14:paraId="4AB7769D" w14:textId="77777777" w:rsidR="006E4904" w:rsidRPr="00B85537" w:rsidRDefault="006E4904" w:rsidP="006E4904">
      <w:pPr>
        <w:jc w:val="both"/>
        <w:rPr>
          <w:rFonts w:ascii="Verdana" w:hAnsi="Verdana"/>
          <w:sz w:val="22"/>
          <w:szCs w:val="22"/>
        </w:rPr>
      </w:pPr>
    </w:p>
    <w:p w14:paraId="048EFD65" w14:textId="77777777" w:rsidR="006E4904" w:rsidRPr="00B85537" w:rsidRDefault="00CA7CA5" w:rsidP="006E4904">
      <w:pPr>
        <w:pStyle w:val="Prrafodelista"/>
        <w:numPr>
          <w:ilvl w:val="0"/>
          <w:numId w:val="34"/>
        </w:numPr>
        <w:jc w:val="both"/>
        <w:rPr>
          <w:rFonts w:ascii="Verdana" w:hAnsi="Verdana"/>
          <w:sz w:val="22"/>
          <w:szCs w:val="22"/>
        </w:rPr>
      </w:pPr>
      <w:r w:rsidRPr="00B85537">
        <w:rPr>
          <w:rFonts w:ascii="Verdana" w:hAnsi="Verdana"/>
          <w:sz w:val="22"/>
          <w:szCs w:val="22"/>
        </w:rPr>
        <w:t>La suscripción de convenios de comisión de estudios.</w:t>
      </w:r>
    </w:p>
    <w:p w14:paraId="7BE25EBB" w14:textId="77777777" w:rsidR="006E4904" w:rsidRPr="00B85537" w:rsidRDefault="006E4904" w:rsidP="006E4904">
      <w:pPr>
        <w:jc w:val="both"/>
        <w:rPr>
          <w:rFonts w:ascii="Verdana" w:hAnsi="Verdana"/>
          <w:sz w:val="22"/>
          <w:szCs w:val="22"/>
        </w:rPr>
      </w:pPr>
    </w:p>
    <w:p w14:paraId="1678253F" w14:textId="77777777" w:rsidR="006E4904" w:rsidRPr="00B85537" w:rsidRDefault="00CA7CA5" w:rsidP="006E4904">
      <w:pPr>
        <w:pStyle w:val="Prrafodelista"/>
        <w:numPr>
          <w:ilvl w:val="0"/>
          <w:numId w:val="34"/>
        </w:numPr>
        <w:jc w:val="both"/>
        <w:rPr>
          <w:rFonts w:ascii="Verdana" w:hAnsi="Verdana"/>
          <w:sz w:val="22"/>
          <w:szCs w:val="22"/>
        </w:rPr>
      </w:pPr>
      <w:r w:rsidRPr="00B85537">
        <w:rPr>
          <w:rFonts w:ascii="Verdana" w:hAnsi="Verdana"/>
          <w:sz w:val="22"/>
          <w:szCs w:val="22"/>
        </w:rPr>
        <w:t>La coordinación de los trámites que correspondan ante las EPS, Fondos de Pensiones, Fondo Nacional del Ahorro, Administradoras de Riesgos Laborales y Cajas de Compensación, para la vinculación y retiro de los funcionarios.</w:t>
      </w:r>
    </w:p>
    <w:p w14:paraId="2E1862FA" w14:textId="77777777" w:rsidR="006E4904" w:rsidRPr="00B85537" w:rsidRDefault="006E4904" w:rsidP="006E4904">
      <w:pPr>
        <w:jc w:val="both"/>
        <w:rPr>
          <w:rFonts w:ascii="Verdana" w:hAnsi="Verdana"/>
          <w:sz w:val="22"/>
          <w:szCs w:val="22"/>
        </w:rPr>
      </w:pPr>
    </w:p>
    <w:p w14:paraId="49A2C324" w14:textId="1A399511" w:rsidR="00CA7CA5" w:rsidRPr="00B85537" w:rsidRDefault="00CA7CA5" w:rsidP="006E4904">
      <w:pPr>
        <w:pStyle w:val="Prrafodelista"/>
        <w:numPr>
          <w:ilvl w:val="0"/>
          <w:numId w:val="34"/>
        </w:numPr>
        <w:jc w:val="both"/>
        <w:rPr>
          <w:rFonts w:ascii="Verdana" w:hAnsi="Verdana"/>
          <w:sz w:val="22"/>
          <w:szCs w:val="22"/>
        </w:rPr>
      </w:pPr>
      <w:r w:rsidRPr="00B85537">
        <w:rPr>
          <w:rFonts w:ascii="Verdana" w:hAnsi="Verdana"/>
          <w:sz w:val="22"/>
          <w:szCs w:val="22"/>
        </w:rPr>
        <w:t>Posesionar a los funcionarios de Prosperidad Social, de los cargos de nivel técnico y asistencial.</w:t>
      </w:r>
    </w:p>
    <w:p w14:paraId="04250703" w14:textId="77777777" w:rsidR="00CA7CA5" w:rsidRPr="00B85537" w:rsidRDefault="00CA7CA5" w:rsidP="006E4904">
      <w:pPr>
        <w:jc w:val="both"/>
        <w:rPr>
          <w:rFonts w:ascii="Verdana" w:hAnsi="Verdana"/>
          <w:sz w:val="22"/>
          <w:szCs w:val="22"/>
        </w:rPr>
      </w:pPr>
    </w:p>
    <w:p w14:paraId="1B8AA3C8" w14:textId="77777777" w:rsidR="00CA7CA5" w:rsidRPr="00B85537" w:rsidRDefault="00CA7CA5" w:rsidP="00CA7CA5">
      <w:pPr>
        <w:jc w:val="both"/>
        <w:rPr>
          <w:rFonts w:ascii="Verdana" w:hAnsi="Verdana"/>
          <w:sz w:val="22"/>
          <w:szCs w:val="22"/>
        </w:rPr>
      </w:pPr>
      <w:r w:rsidRPr="00B85537">
        <w:rPr>
          <w:rFonts w:ascii="Verdana" w:hAnsi="Verdana"/>
          <w:b/>
          <w:sz w:val="22"/>
          <w:szCs w:val="22"/>
        </w:rPr>
        <w:t>Parágrafo.</w:t>
      </w:r>
      <w:r w:rsidRPr="00B85537">
        <w:rPr>
          <w:rFonts w:ascii="Verdana" w:hAnsi="Verdana"/>
          <w:sz w:val="22"/>
          <w:szCs w:val="22"/>
        </w:rPr>
        <w:t xml:space="preserve"> En ausencia del (la) Subdirector(a) de Talento Humano, la delegación recaerá en el Secretario General de Prosperidad Social.</w:t>
      </w:r>
    </w:p>
    <w:p w14:paraId="30B9F125" w14:textId="77777777" w:rsidR="00CA7CA5" w:rsidRPr="00B85537" w:rsidRDefault="00CA7CA5" w:rsidP="00CA7CA5">
      <w:pPr>
        <w:jc w:val="both"/>
        <w:rPr>
          <w:rFonts w:ascii="Verdana" w:hAnsi="Verdana"/>
          <w:sz w:val="22"/>
          <w:szCs w:val="22"/>
        </w:rPr>
      </w:pPr>
    </w:p>
    <w:p w14:paraId="6864E8D6" w14:textId="77777777" w:rsidR="00CA7CA5" w:rsidRPr="00B85537" w:rsidRDefault="000513A3" w:rsidP="00CA7CA5">
      <w:pPr>
        <w:jc w:val="both"/>
        <w:rPr>
          <w:rFonts w:ascii="Verdana" w:hAnsi="Verdana"/>
          <w:sz w:val="22"/>
          <w:szCs w:val="22"/>
        </w:rPr>
      </w:pPr>
      <w:r w:rsidRPr="00B85537">
        <w:rPr>
          <w:rFonts w:ascii="Verdana" w:hAnsi="Verdana"/>
          <w:b/>
          <w:sz w:val="22"/>
          <w:szCs w:val="22"/>
        </w:rPr>
        <w:t>Artículo 5</w:t>
      </w:r>
      <w:r w:rsidR="00CA7CA5" w:rsidRPr="00B85537">
        <w:rPr>
          <w:rFonts w:ascii="Verdana" w:hAnsi="Verdana"/>
          <w:b/>
          <w:sz w:val="22"/>
          <w:szCs w:val="22"/>
        </w:rPr>
        <w:t>.</w:t>
      </w:r>
      <w:r w:rsidR="00CA7CA5" w:rsidRPr="00B85537">
        <w:rPr>
          <w:rFonts w:ascii="Verdana" w:hAnsi="Verdana"/>
          <w:sz w:val="22"/>
          <w:szCs w:val="22"/>
        </w:rPr>
        <w:t xml:space="preserve"> Delegar en el (la) Subdirector(a) de Operaciones del Departamento Administrativo para la Prosperidad Social, la autenticación de los documentos que reposan en el archivo de la entidad.</w:t>
      </w:r>
    </w:p>
    <w:p w14:paraId="02455621" w14:textId="77777777" w:rsidR="00CA7CA5" w:rsidRPr="00B85537" w:rsidRDefault="00CA7CA5" w:rsidP="00CA7CA5">
      <w:pPr>
        <w:jc w:val="both"/>
        <w:rPr>
          <w:rFonts w:ascii="Verdana" w:hAnsi="Verdana"/>
          <w:b/>
          <w:sz w:val="22"/>
          <w:szCs w:val="22"/>
        </w:rPr>
      </w:pPr>
    </w:p>
    <w:p w14:paraId="3905D12F" w14:textId="77777777" w:rsidR="00CA7CA5" w:rsidRPr="00B85537" w:rsidRDefault="000513A3" w:rsidP="00CA7CA5">
      <w:pPr>
        <w:jc w:val="both"/>
        <w:rPr>
          <w:rFonts w:ascii="Verdana" w:hAnsi="Verdana"/>
          <w:sz w:val="22"/>
          <w:szCs w:val="22"/>
        </w:rPr>
      </w:pPr>
      <w:r w:rsidRPr="00B85537">
        <w:rPr>
          <w:rFonts w:ascii="Verdana" w:hAnsi="Verdana"/>
          <w:b/>
          <w:sz w:val="22"/>
          <w:szCs w:val="22"/>
        </w:rPr>
        <w:t>Artículo 6</w:t>
      </w:r>
      <w:r w:rsidR="00CA7CA5" w:rsidRPr="00B85537">
        <w:rPr>
          <w:rFonts w:ascii="Verdana" w:hAnsi="Verdana"/>
          <w:b/>
          <w:sz w:val="22"/>
          <w:szCs w:val="22"/>
        </w:rPr>
        <w:t>.</w:t>
      </w:r>
      <w:r w:rsidR="00CA7CA5" w:rsidRPr="00B85537">
        <w:rPr>
          <w:rFonts w:ascii="Verdana" w:hAnsi="Verdana"/>
          <w:sz w:val="22"/>
          <w:szCs w:val="22"/>
        </w:rPr>
        <w:t xml:space="preserve"> Delegar en el (la) Director(a) de Transferencias Monetarias Condicionadas, las siguientes facultades:</w:t>
      </w:r>
    </w:p>
    <w:p w14:paraId="2F36BD76" w14:textId="77777777" w:rsidR="000513A3" w:rsidRPr="00B85537" w:rsidRDefault="000513A3" w:rsidP="00CA7CA5">
      <w:pPr>
        <w:jc w:val="both"/>
        <w:rPr>
          <w:rFonts w:ascii="Verdana" w:hAnsi="Verdana"/>
          <w:sz w:val="22"/>
          <w:szCs w:val="22"/>
        </w:rPr>
      </w:pPr>
    </w:p>
    <w:p w14:paraId="7ACAABBE" w14:textId="776D3D2C" w:rsidR="00CA7CA5" w:rsidRPr="00B85537" w:rsidRDefault="00CA7CA5" w:rsidP="006E4904">
      <w:pPr>
        <w:pStyle w:val="Prrafodelista"/>
        <w:numPr>
          <w:ilvl w:val="0"/>
          <w:numId w:val="36"/>
        </w:numPr>
        <w:jc w:val="both"/>
        <w:rPr>
          <w:rFonts w:ascii="Verdana" w:hAnsi="Verdana"/>
          <w:sz w:val="22"/>
          <w:szCs w:val="22"/>
        </w:rPr>
      </w:pPr>
      <w:r w:rsidRPr="00B85537">
        <w:rPr>
          <w:rFonts w:ascii="Verdana" w:hAnsi="Verdana"/>
          <w:sz w:val="22"/>
          <w:szCs w:val="22"/>
        </w:rPr>
        <w:t>Ordenar el gasto y autorizar los pagos requeridos para atender los incentivos de carácter económico otorgados por los programas y proyectos a su cargo, los cuales son entregados directamente por la Entidad.</w:t>
      </w:r>
    </w:p>
    <w:p w14:paraId="4C2B9A40" w14:textId="1C93C1AC" w:rsidR="00CA7CA5" w:rsidRPr="00B85537" w:rsidRDefault="00CA7CA5" w:rsidP="006E4904">
      <w:pPr>
        <w:pStyle w:val="Prrafodelista"/>
        <w:numPr>
          <w:ilvl w:val="0"/>
          <w:numId w:val="36"/>
        </w:numPr>
        <w:jc w:val="both"/>
        <w:rPr>
          <w:rFonts w:ascii="Verdana" w:hAnsi="Verdana"/>
          <w:sz w:val="22"/>
          <w:szCs w:val="22"/>
        </w:rPr>
      </w:pPr>
      <w:r w:rsidRPr="00B85537">
        <w:rPr>
          <w:rFonts w:ascii="Verdana" w:hAnsi="Verdana"/>
          <w:sz w:val="22"/>
          <w:szCs w:val="22"/>
        </w:rPr>
        <w:t>Cumplir integralmente las órdenes proferidas por las autoridades judiciales en las Acciones de Tutela instauradas por beneficiarios del programa Más Familias en Acción en contra de la Entidad.</w:t>
      </w:r>
    </w:p>
    <w:p w14:paraId="3FC95767" w14:textId="77777777" w:rsidR="00CA7CA5" w:rsidRPr="00B85537" w:rsidRDefault="00CA7CA5" w:rsidP="00CA7CA5">
      <w:pPr>
        <w:jc w:val="both"/>
        <w:rPr>
          <w:rFonts w:ascii="Verdana" w:hAnsi="Verdana"/>
          <w:b/>
          <w:sz w:val="22"/>
          <w:szCs w:val="22"/>
        </w:rPr>
      </w:pPr>
    </w:p>
    <w:p w14:paraId="2A2ACF34" w14:textId="77777777" w:rsidR="00CA7CA5" w:rsidRPr="00B85537" w:rsidRDefault="00CA7CA5" w:rsidP="00CA7CA5">
      <w:pPr>
        <w:jc w:val="both"/>
        <w:rPr>
          <w:rFonts w:ascii="Verdana" w:hAnsi="Verdana"/>
          <w:sz w:val="22"/>
          <w:szCs w:val="22"/>
        </w:rPr>
      </w:pPr>
      <w:r w:rsidRPr="00B85537">
        <w:rPr>
          <w:rFonts w:ascii="Verdana" w:hAnsi="Verdana"/>
          <w:b/>
          <w:sz w:val="22"/>
          <w:szCs w:val="22"/>
        </w:rPr>
        <w:t>Parágrafo.</w:t>
      </w:r>
      <w:r w:rsidRPr="00B85537">
        <w:rPr>
          <w:rFonts w:ascii="Verdana" w:hAnsi="Verdana"/>
          <w:sz w:val="22"/>
          <w:szCs w:val="22"/>
        </w:rPr>
        <w:t xml:space="preserve"> La facultad delegada en presente artículo, no comprende la celebración del contrato con la entidad financiera seleccionada para realizar los trámites de pagos a que haya lugar.</w:t>
      </w:r>
    </w:p>
    <w:p w14:paraId="475BCDFD" w14:textId="77777777" w:rsidR="00CA7CA5" w:rsidRPr="00B85537" w:rsidRDefault="00CA7CA5" w:rsidP="00CA7CA5">
      <w:pPr>
        <w:jc w:val="both"/>
        <w:rPr>
          <w:rFonts w:ascii="Verdana" w:hAnsi="Verdana"/>
          <w:b/>
          <w:sz w:val="22"/>
          <w:szCs w:val="22"/>
        </w:rPr>
      </w:pPr>
    </w:p>
    <w:p w14:paraId="27FA436B" w14:textId="77777777" w:rsidR="00CA7CA5" w:rsidRPr="00B85537" w:rsidRDefault="000513A3" w:rsidP="00CA7CA5">
      <w:pPr>
        <w:jc w:val="both"/>
        <w:rPr>
          <w:rFonts w:ascii="Verdana" w:hAnsi="Verdana"/>
          <w:sz w:val="22"/>
          <w:szCs w:val="22"/>
        </w:rPr>
      </w:pPr>
      <w:r w:rsidRPr="00B85537">
        <w:rPr>
          <w:rFonts w:ascii="Verdana" w:hAnsi="Verdana"/>
          <w:b/>
          <w:sz w:val="22"/>
          <w:szCs w:val="22"/>
        </w:rPr>
        <w:t>Artículo 7</w:t>
      </w:r>
      <w:r w:rsidR="00CA7CA5" w:rsidRPr="00B85537">
        <w:rPr>
          <w:rFonts w:ascii="Verdana" w:hAnsi="Verdana"/>
          <w:b/>
          <w:sz w:val="22"/>
          <w:szCs w:val="22"/>
        </w:rPr>
        <w:t>.</w:t>
      </w:r>
      <w:r w:rsidR="00CA7CA5" w:rsidRPr="00B85537">
        <w:rPr>
          <w:rFonts w:ascii="Verdana" w:hAnsi="Verdana"/>
          <w:sz w:val="22"/>
          <w:szCs w:val="22"/>
        </w:rPr>
        <w:t xml:space="preserve"> Delegar en el (la) Director(a) de Inclusión Productiva la ordenación del gasto y autorizar los pagos requeridos para atender los incentivos de carácter económico otorgados por los programas y proyectos a su cargo, los cuales son entregados directamente por la Entidad.</w:t>
      </w:r>
    </w:p>
    <w:p w14:paraId="46F937E9" w14:textId="77777777" w:rsidR="00CA7CA5" w:rsidRPr="00B85537" w:rsidRDefault="00CA7CA5" w:rsidP="00CA7CA5">
      <w:pPr>
        <w:jc w:val="both"/>
        <w:rPr>
          <w:rFonts w:ascii="Verdana" w:hAnsi="Verdana"/>
          <w:b/>
          <w:sz w:val="22"/>
          <w:szCs w:val="22"/>
        </w:rPr>
      </w:pPr>
    </w:p>
    <w:p w14:paraId="61E2CFE4" w14:textId="77777777" w:rsidR="00CA7CA5" w:rsidRPr="00B85537" w:rsidRDefault="000513A3" w:rsidP="00CA7CA5">
      <w:pPr>
        <w:jc w:val="both"/>
        <w:rPr>
          <w:rFonts w:ascii="Verdana" w:hAnsi="Verdana"/>
          <w:sz w:val="22"/>
          <w:szCs w:val="22"/>
        </w:rPr>
      </w:pPr>
      <w:r w:rsidRPr="00B85537">
        <w:rPr>
          <w:rFonts w:ascii="Verdana" w:hAnsi="Verdana"/>
          <w:b/>
          <w:sz w:val="22"/>
          <w:szCs w:val="22"/>
        </w:rPr>
        <w:t>Artículo 8</w:t>
      </w:r>
      <w:r w:rsidR="00CA7CA5" w:rsidRPr="00B85537">
        <w:rPr>
          <w:rFonts w:ascii="Verdana" w:hAnsi="Verdana"/>
          <w:b/>
          <w:sz w:val="22"/>
          <w:szCs w:val="22"/>
        </w:rPr>
        <w:t>.</w:t>
      </w:r>
      <w:r w:rsidR="00CA7CA5" w:rsidRPr="00B85537">
        <w:rPr>
          <w:rFonts w:ascii="Verdana" w:hAnsi="Verdana"/>
          <w:sz w:val="22"/>
          <w:szCs w:val="22"/>
        </w:rPr>
        <w:t xml:space="preserve"> Corresponde a los delegatarios ejercer las atribuciones conferidas conforme a las disposiciones legales vigentes que regulan la materia y responder en los términos de la Constitución Política y la Ley.</w:t>
      </w:r>
    </w:p>
    <w:p w14:paraId="554E4D65" w14:textId="77777777" w:rsidR="00B22A2E" w:rsidRPr="00B85537" w:rsidRDefault="00B22A2E" w:rsidP="00CA7CA5">
      <w:pPr>
        <w:jc w:val="both"/>
        <w:rPr>
          <w:rFonts w:ascii="Verdana" w:hAnsi="Verdana"/>
          <w:sz w:val="22"/>
          <w:szCs w:val="22"/>
        </w:rPr>
      </w:pPr>
    </w:p>
    <w:p w14:paraId="37FC074A" w14:textId="77777777" w:rsidR="00CA7CA5" w:rsidRPr="00B85537" w:rsidRDefault="000513A3" w:rsidP="00CA7CA5">
      <w:pPr>
        <w:jc w:val="both"/>
        <w:rPr>
          <w:rFonts w:ascii="Verdana" w:hAnsi="Verdana"/>
          <w:sz w:val="22"/>
          <w:szCs w:val="22"/>
        </w:rPr>
      </w:pPr>
      <w:r w:rsidRPr="00B85537">
        <w:rPr>
          <w:rFonts w:ascii="Verdana" w:hAnsi="Verdana"/>
          <w:b/>
          <w:sz w:val="22"/>
          <w:szCs w:val="22"/>
        </w:rPr>
        <w:t>Artículo 9</w:t>
      </w:r>
      <w:r w:rsidR="00CA7CA5" w:rsidRPr="00B85537">
        <w:rPr>
          <w:rFonts w:ascii="Verdana" w:hAnsi="Verdana"/>
          <w:b/>
          <w:sz w:val="22"/>
          <w:szCs w:val="22"/>
        </w:rPr>
        <w:t>.</w:t>
      </w:r>
      <w:r w:rsidR="00CA7CA5" w:rsidRPr="00B85537">
        <w:rPr>
          <w:rFonts w:ascii="Verdana" w:hAnsi="Verdana"/>
          <w:sz w:val="22"/>
          <w:szCs w:val="22"/>
        </w:rPr>
        <w:t xml:space="preserve"> Los delegatarios no podrán subdelegar en otros funcionarios las facultades aquí delegadas.</w:t>
      </w:r>
    </w:p>
    <w:p w14:paraId="5AB0756D" w14:textId="77777777" w:rsidR="00B22A2E" w:rsidRPr="00B85537" w:rsidRDefault="00B22A2E" w:rsidP="00CA7CA5">
      <w:pPr>
        <w:jc w:val="both"/>
        <w:rPr>
          <w:rFonts w:ascii="Verdana" w:hAnsi="Verdana"/>
          <w:b/>
          <w:sz w:val="22"/>
          <w:szCs w:val="22"/>
        </w:rPr>
      </w:pPr>
    </w:p>
    <w:p w14:paraId="3E95C4BE" w14:textId="24712D2F" w:rsidR="00B22A2E" w:rsidRPr="00B85537" w:rsidRDefault="00CA7CA5" w:rsidP="00B22A2E">
      <w:pPr>
        <w:jc w:val="both"/>
        <w:rPr>
          <w:rFonts w:ascii="Verdana" w:hAnsi="Verdana"/>
          <w:sz w:val="22"/>
          <w:szCs w:val="22"/>
        </w:rPr>
      </w:pPr>
      <w:r w:rsidRPr="00B85537">
        <w:rPr>
          <w:rFonts w:ascii="Verdana" w:hAnsi="Verdana"/>
          <w:b/>
          <w:sz w:val="22"/>
          <w:szCs w:val="22"/>
        </w:rPr>
        <w:t xml:space="preserve">Artículo </w:t>
      </w:r>
      <w:r w:rsidR="000513A3" w:rsidRPr="00B85537">
        <w:rPr>
          <w:rFonts w:ascii="Verdana" w:hAnsi="Verdana"/>
          <w:b/>
          <w:sz w:val="22"/>
          <w:szCs w:val="22"/>
        </w:rPr>
        <w:t>10</w:t>
      </w:r>
      <w:r w:rsidRPr="00B85537">
        <w:rPr>
          <w:rFonts w:ascii="Verdana" w:hAnsi="Verdana"/>
          <w:b/>
          <w:sz w:val="22"/>
          <w:szCs w:val="22"/>
        </w:rPr>
        <w:t>.</w:t>
      </w:r>
      <w:r w:rsidRPr="00B85537">
        <w:rPr>
          <w:rFonts w:ascii="Verdana" w:hAnsi="Verdana"/>
          <w:sz w:val="22"/>
          <w:szCs w:val="22"/>
        </w:rPr>
        <w:t xml:space="preserve"> </w:t>
      </w:r>
      <w:r w:rsidR="00B22A2E" w:rsidRPr="00B85537">
        <w:rPr>
          <w:rFonts w:ascii="Verdana" w:hAnsi="Verdana"/>
          <w:b/>
          <w:sz w:val="22"/>
          <w:szCs w:val="22"/>
        </w:rPr>
        <w:t xml:space="preserve">Publicación y </w:t>
      </w:r>
      <w:r w:rsidR="00B500EB">
        <w:rPr>
          <w:rFonts w:ascii="Verdana" w:hAnsi="Verdana"/>
          <w:b/>
          <w:sz w:val="22"/>
          <w:szCs w:val="22"/>
        </w:rPr>
        <w:t>comunicación</w:t>
      </w:r>
      <w:r w:rsidR="00B22A2E" w:rsidRPr="00B85537">
        <w:rPr>
          <w:rFonts w:ascii="Verdana" w:hAnsi="Verdana"/>
          <w:b/>
          <w:sz w:val="22"/>
          <w:szCs w:val="22"/>
        </w:rPr>
        <w:t>.</w:t>
      </w:r>
      <w:r w:rsidR="00B22A2E" w:rsidRPr="00B85537">
        <w:rPr>
          <w:rFonts w:ascii="Verdana" w:hAnsi="Verdana"/>
          <w:sz w:val="22"/>
          <w:szCs w:val="22"/>
        </w:rPr>
        <w:t xml:space="preserve"> Publíquese el contenido de la presente resolución y </w:t>
      </w:r>
      <w:r w:rsidR="00B500EB">
        <w:rPr>
          <w:rFonts w:ascii="Verdana" w:hAnsi="Verdana"/>
          <w:sz w:val="22"/>
          <w:szCs w:val="22"/>
        </w:rPr>
        <w:t>comun</w:t>
      </w:r>
      <w:r w:rsidR="00B22A2E" w:rsidRPr="00B85537">
        <w:rPr>
          <w:rFonts w:ascii="Verdana" w:hAnsi="Verdana"/>
          <w:sz w:val="22"/>
          <w:szCs w:val="22"/>
        </w:rPr>
        <w:t>íquese su contenido a los delegatarios, para que procedan de conformidad.</w:t>
      </w:r>
    </w:p>
    <w:p w14:paraId="12A98751" w14:textId="77777777" w:rsidR="00B22A2E" w:rsidRPr="00B85537" w:rsidRDefault="00B22A2E" w:rsidP="00CA7CA5">
      <w:pPr>
        <w:jc w:val="both"/>
        <w:rPr>
          <w:rFonts w:ascii="Verdana" w:hAnsi="Verdana"/>
          <w:b/>
          <w:sz w:val="22"/>
          <w:szCs w:val="22"/>
        </w:rPr>
      </w:pPr>
    </w:p>
    <w:p w14:paraId="0CB8DD2F" w14:textId="4CC45B1A" w:rsidR="00CA7CA5" w:rsidRPr="00B85537" w:rsidRDefault="00CA7CA5" w:rsidP="00CA7CA5">
      <w:pPr>
        <w:jc w:val="both"/>
        <w:rPr>
          <w:rFonts w:ascii="Verdana" w:hAnsi="Verdana"/>
          <w:sz w:val="22"/>
          <w:szCs w:val="22"/>
        </w:rPr>
      </w:pPr>
      <w:r w:rsidRPr="00B85537">
        <w:rPr>
          <w:rFonts w:ascii="Verdana" w:hAnsi="Verdana"/>
          <w:b/>
          <w:sz w:val="22"/>
          <w:szCs w:val="22"/>
        </w:rPr>
        <w:lastRenderedPageBreak/>
        <w:t xml:space="preserve">Artículo </w:t>
      </w:r>
      <w:r w:rsidR="000513A3" w:rsidRPr="00B85537">
        <w:rPr>
          <w:rFonts w:ascii="Verdana" w:hAnsi="Verdana"/>
          <w:b/>
          <w:sz w:val="22"/>
          <w:szCs w:val="22"/>
        </w:rPr>
        <w:t>11</w:t>
      </w:r>
      <w:r w:rsidRPr="00B85537">
        <w:rPr>
          <w:rFonts w:ascii="Verdana" w:hAnsi="Verdana"/>
          <w:b/>
          <w:sz w:val="22"/>
          <w:szCs w:val="22"/>
        </w:rPr>
        <w:t>.</w:t>
      </w:r>
      <w:r w:rsidRPr="00B85537">
        <w:rPr>
          <w:rFonts w:ascii="Verdana" w:hAnsi="Verdana"/>
          <w:sz w:val="22"/>
          <w:szCs w:val="22"/>
        </w:rPr>
        <w:t xml:space="preserve"> </w:t>
      </w:r>
      <w:r w:rsidR="00B22A2E" w:rsidRPr="00B85537">
        <w:rPr>
          <w:rFonts w:ascii="Verdana" w:hAnsi="Verdana"/>
          <w:b/>
          <w:sz w:val="22"/>
          <w:szCs w:val="22"/>
        </w:rPr>
        <w:t>Vigencia y derogatorias.</w:t>
      </w:r>
      <w:r w:rsidR="00B22A2E" w:rsidRPr="00B85537">
        <w:rPr>
          <w:rFonts w:ascii="Verdana" w:hAnsi="Verdana"/>
          <w:sz w:val="22"/>
          <w:szCs w:val="22"/>
        </w:rPr>
        <w:t xml:space="preserve"> </w:t>
      </w:r>
      <w:r w:rsidRPr="00B85537">
        <w:rPr>
          <w:rFonts w:ascii="Verdana" w:hAnsi="Verdana"/>
          <w:sz w:val="22"/>
          <w:szCs w:val="22"/>
        </w:rPr>
        <w:t>La presente resolución rige a partir de su expedición y deroga todas las disposiciones que se sean contrarias, e</w:t>
      </w:r>
      <w:r w:rsidR="00B22A2E" w:rsidRPr="00B85537">
        <w:rPr>
          <w:rFonts w:ascii="Verdana" w:hAnsi="Verdana"/>
          <w:sz w:val="22"/>
          <w:szCs w:val="22"/>
        </w:rPr>
        <w:t xml:space="preserve">n especial la </w:t>
      </w:r>
      <w:r w:rsidR="009D7CB3">
        <w:rPr>
          <w:rFonts w:ascii="Verdana" w:hAnsi="Verdana"/>
          <w:sz w:val="22"/>
          <w:szCs w:val="22"/>
        </w:rPr>
        <w:t>r</w:t>
      </w:r>
      <w:r w:rsidR="00B22A2E" w:rsidRPr="00B85537">
        <w:rPr>
          <w:rFonts w:ascii="Verdana" w:hAnsi="Verdana"/>
          <w:sz w:val="22"/>
          <w:szCs w:val="22"/>
        </w:rPr>
        <w:t>esolución No. 00</w:t>
      </w:r>
      <w:r w:rsidRPr="00B85537">
        <w:rPr>
          <w:rFonts w:ascii="Verdana" w:hAnsi="Verdana"/>
          <w:sz w:val="22"/>
          <w:szCs w:val="22"/>
        </w:rPr>
        <w:t xml:space="preserve">1881 del 23 de junio de 2017, </w:t>
      </w:r>
      <w:r w:rsidR="009D7CB3">
        <w:rPr>
          <w:rFonts w:ascii="Verdana" w:hAnsi="Verdana"/>
          <w:sz w:val="22"/>
          <w:szCs w:val="22"/>
        </w:rPr>
        <w:t>r</w:t>
      </w:r>
      <w:r w:rsidR="009D7CB3" w:rsidRPr="009D7CB3">
        <w:rPr>
          <w:rFonts w:ascii="Verdana" w:hAnsi="Verdana"/>
          <w:sz w:val="22"/>
          <w:szCs w:val="22"/>
        </w:rPr>
        <w:t>esolución 03491 del 24 de noviembre de 2017</w:t>
      </w:r>
      <w:r w:rsidR="009D7CB3">
        <w:rPr>
          <w:rFonts w:ascii="Verdana" w:hAnsi="Verdana"/>
          <w:sz w:val="22"/>
          <w:szCs w:val="22"/>
        </w:rPr>
        <w:t xml:space="preserve">, </w:t>
      </w:r>
      <w:r w:rsidR="009D7CB3" w:rsidRPr="009D7CB3">
        <w:rPr>
          <w:rFonts w:ascii="Verdana" w:hAnsi="Verdana"/>
          <w:sz w:val="22"/>
          <w:szCs w:val="22"/>
        </w:rPr>
        <w:t>resolución No. 00976 del 21 de mayo de 2020</w:t>
      </w:r>
      <w:r w:rsidR="009D7CB3">
        <w:rPr>
          <w:rFonts w:ascii="Verdana" w:hAnsi="Verdana"/>
          <w:sz w:val="22"/>
          <w:szCs w:val="22"/>
        </w:rPr>
        <w:t xml:space="preserve">, </w:t>
      </w:r>
      <w:r w:rsidR="009D7CB3" w:rsidRPr="009D7CB3">
        <w:rPr>
          <w:rFonts w:ascii="Verdana" w:hAnsi="Verdana"/>
          <w:sz w:val="22"/>
          <w:szCs w:val="22"/>
        </w:rPr>
        <w:t>resolución No. 01688 del 15 de septiembre de 2020</w:t>
      </w:r>
      <w:r w:rsidR="009D7CB3">
        <w:rPr>
          <w:rFonts w:ascii="Verdana" w:hAnsi="Verdana"/>
          <w:sz w:val="22"/>
          <w:szCs w:val="22"/>
        </w:rPr>
        <w:t xml:space="preserve">, </w:t>
      </w:r>
      <w:r w:rsidRPr="00B85537">
        <w:rPr>
          <w:rFonts w:ascii="Verdana" w:hAnsi="Verdana"/>
          <w:sz w:val="22"/>
          <w:szCs w:val="22"/>
        </w:rPr>
        <w:t>resolución No. 02387 del 4 de agosto de 2017</w:t>
      </w:r>
      <w:r w:rsidR="009D7CB3">
        <w:rPr>
          <w:rFonts w:ascii="Verdana" w:hAnsi="Verdana"/>
          <w:sz w:val="22"/>
          <w:szCs w:val="22"/>
        </w:rPr>
        <w:t xml:space="preserve"> y la resolución 0100 del 10 de enero de 2021 </w:t>
      </w:r>
      <w:r w:rsidRPr="00B85537">
        <w:rPr>
          <w:rFonts w:ascii="Verdana" w:hAnsi="Verdana"/>
          <w:sz w:val="22"/>
          <w:szCs w:val="22"/>
        </w:rPr>
        <w:t>respectivamente.</w:t>
      </w:r>
    </w:p>
    <w:p w14:paraId="76615CDD" w14:textId="1034888B" w:rsidR="009D7CB3" w:rsidRDefault="009D7CB3" w:rsidP="00CA7CA5">
      <w:pPr>
        <w:jc w:val="both"/>
        <w:rPr>
          <w:rFonts w:ascii="Verdana" w:hAnsi="Verdana"/>
          <w:sz w:val="22"/>
          <w:szCs w:val="22"/>
        </w:rPr>
      </w:pPr>
    </w:p>
    <w:p w14:paraId="4A66F285" w14:textId="77777777" w:rsidR="009D7CB3" w:rsidRPr="00B85537" w:rsidRDefault="009D7CB3" w:rsidP="00CA7CA5">
      <w:pPr>
        <w:jc w:val="both"/>
        <w:rPr>
          <w:rFonts w:ascii="Verdana" w:hAnsi="Verdana"/>
          <w:sz w:val="22"/>
          <w:szCs w:val="22"/>
        </w:rPr>
      </w:pPr>
    </w:p>
    <w:p w14:paraId="3CCA6722" w14:textId="2DA9A208" w:rsidR="00CA7CA5" w:rsidRPr="00B85537" w:rsidRDefault="00AB7361" w:rsidP="00CA7CA5">
      <w:pPr>
        <w:jc w:val="center"/>
        <w:rPr>
          <w:rFonts w:ascii="Verdana" w:hAnsi="Verdana"/>
          <w:sz w:val="22"/>
          <w:szCs w:val="22"/>
        </w:rPr>
      </w:pPr>
      <w:r>
        <w:rPr>
          <w:rFonts w:ascii="Verdana" w:hAnsi="Verdana"/>
          <w:sz w:val="22"/>
          <w:szCs w:val="22"/>
        </w:rPr>
        <w:t xml:space="preserve">PUBLÍQUESE, </w:t>
      </w:r>
      <w:r w:rsidR="00B500EB">
        <w:rPr>
          <w:rFonts w:ascii="Verdana" w:hAnsi="Verdana"/>
          <w:sz w:val="22"/>
          <w:szCs w:val="22"/>
        </w:rPr>
        <w:t>COMUNÍ</w:t>
      </w:r>
      <w:r w:rsidR="00B22A2E" w:rsidRPr="00B85537">
        <w:rPr>
          <w:rFonts w:ascii="Verdana" w:hAnsi="Verdana"/>
          <w:sz w:val="22"/>
          <w:szCs w:val="22"/>
        </w:rPr>
        <w:t xml:space="preserve">QUESE </w:t>
      </w:r>
      <w:r w:rsidR="00CA7CA5" w:rsidRPr="00B85537">
        <w:rPr>
          <w:rFonts w:ascii="Verdana" w:hAnsi="Verdana"/>
          <w:sz w:val="22"/>
          <w:szCs w:val="22"/>
        </w:rPr>
        <w:t>Y CÚMPLASE</w:t>
      </w:r>
    </w:p>
    <w:p w14:paraId="3BE36057" w14:textId="77777777" w:rsidR="00CA7CA5" w:rsidRPr="00B85537" w:rsidRDefault="00CA7CA5" w:rsidP="00E1493F">
      <w:pPr>
        <w:pStyle w:val="HTMLconformatoprevio"/>
        <w:tabs>
          <w:tab w:val="clear" w:pos="10076"/>
          <w:tab w:val="left" w:pos="9781"/>
        </w:tabs>
        <w:ind w:left="284" w:right="312"/>
        <w:jc w:val="center"/>
        <w:rPr>
          <w:rFonts w:ascii="Verdana" w:hAnsi="Verdana" w:cs="Times New Roman"/>
          <w:sz w:val="22"/>
          <w:szCs w:val="22"/>
        </w:rPr>
      </w:pPr>
    </w:p>
    <w:p w14:paraId="1CF3AD0B" w14:textId="77777777" w:rsidR="00CA7CA5" w:rsidRPr="00B85537" w:rsidRDefault="00CA7CA5" w:rsidP="00E1493F">
      <w:pPr>
        <w:pStyle w:val="HTMLconformatoprevio"/>
        <w:tabs>
          <w:tab w:val="clear" w:pos="10076"/>
          <w:tab w:val="left" w:pos="9781"/>
        </w:tabs>
        <w:ind w:left="284" w:right="312"/>
        <w:jc w:val="center"/>
        <w:rPr>
          <w:rFonts w:ascii="Verdana" w:hAnsi="Verdana" w:cs="Times New Roman"/>
          <w:sz w:val="22"/>
          <w:szCs w:val="22"/>
        </w:rPr>
      </w:pPr>
    </w:p>
    <w:p w14:paraId="79AB41C2" w14:textId="77777777" w:rsidR="00FB0C23" w:rsidRPr="00B85537" w:rsidRDefault="00FB0C23" w:rsidP="00FB0C23">
      <w:pPr>
        <w:pStyle w:val="HTMLconformatoprevio"/>
        <w:tabs>
          <w:tab w:val="clear" w:pos="10076"/>
          <w:tab w:val="left" w:pos="9781"/>
        </w:tabs>
        <w:ind w:left="284" w:right="312"/>
        <w:rPr>
          <w:rFonts w:ascii="Verdana" w:hAnsi="Verdana" w:cs="Times New Roman"/>
          <w:sz w:val="22"/>
          <w:szCs w:val="22"/>
        </w:rPr>
      </w:pPr>
    </w:p>
    <w:p w14:paraId="4B4244C1" w14:textId="00491D4E" w:rsidR="00CA7CA5" w:rsidRPr="00B85537" w:rsidRDefault="00B22A2E" w:rsidP="00C57577">
      <w:pPr>
        <w:pStyle w:val="HTMLconformatoprevio"/>
        <w:tabs>
          <w:tab w:val="clear" w:pos="10076"/>
          <w:tab w:val="left" w:pos="9781"/>
        </w:tabs>
        <w:ind w:left="284" w:right="312"/>
        <w:jc w:val="center"/>
        <w:rPr>
          <w:rFonts w:ascii="Verdana" w:hAnsi="Verdana" w:cs="Times New Roman"/>
          <w:sz w:val="22"/>
          <w:szCs w:val="22"/>
        </w:rPr>
      </w:pPr>
      <w:r w:rsidRPr="00B85537">
        <w:rPr>
          <w:rFonts w:ascii="Verdana" w:hAnsi="Verdana" w:cs="Times New Roman"/>
          <w:sz w:val="22"/>
          <w:szCs w:val="22"/>
        </w:rPr>
        <w:t xml:space="preserve">Dada en Bogotá D.C. </w:t>
      </w:r>
      <w:r w:rsidR="00C57577">
        <w:rPr>
          <w:rFonts w:ascii="Verdana" w:hAnsi="Verdana" w:cs="Times New Roman"/>
          <w:sz w:val="22"/>
          <w:szCs w:val="22"/>
        </w:rPr>
        <w:t>a los 2</w:t>
      </w:r>
      <w:r w:rsidR="005D5076">
        <w:rPr>
          <w:rFonts w:ascii="Verdana" w:hAnsi="Verdana" w:cs="Times New Roman"/>
          <w:sz w:val="22"/>
          <w:szCs w:val="22"/>
        </w:rPr>
        <w:t>9</w:t>
      </w:r>
      <w:r w:rsidR="00C57577">
        <w:rPr>
          <w:rFonts w:ascii="Verdana" w:hAnsi="Verdana" w:cs="Times New Roman"/>
          <w:sz w:val="22"/>
          <w:szCs w:val="22"/>
        </w:rPr>
        <w:t xml:space="preserve"> días del mes de abril de 2021</w:t>
      </w:r>
    </w:p>
    <w:p w14:paraId="48547E13" w14:textId="77777777" w:rsidR="00CA7CA5" w:rsidRPr="00B85537" w:rsidRDefault="00CA7CA5" w:rsidP="00E1493F">
      <w:pPr>
        <w:pStyle w:val="HTMLconformatoprevio"/>
        <w:tabs>
          <w:tab w:val="clear" w:pos="10076"/>
          <w:tab w:val="left" w:pos="9781"/>
        </w:tabs>
        <w:ind w:left="284" w:right="312"/>
        <w:jc w:val="center"/>
        <w:rPr>
          <w:rFonts w:ascii="Verdana" w:hAnsi="Verdana" w:cs="Times New Roman"/>
          <w:sz w:val="22"/>
          <w:szCs w:val="22"/>
        </w:rPr>
      </w:pPr>
    </w:p>
    <w:p w14:paraId="6C757032" w14:textId="77777777" w:rsidR="00CA7CA5" w:rsidRPr="00B85537" w:rsidRDefault="00CA7CA5" w:rsidP="00E1493F">
      <w:pPr>
        <w:pStyle w:val="HTMLconformatoprevio"/>
        <w:tabs>
          <w:tab w:val="clear" w:pos="10076"/>
          <w:tab w:val="left" w:pos="9781"/>
        </w:tabs>
        <w:ind w:left="284" w:right="312"/>
        <w:jc w:val="center"/>
        <w:rPr>
          <w:rFonts w:ascii="Verdana" w:hAnsi="Verdana" w:cs="Times New Roman"/>
          <w:sz w:val="22"/>
          <w:szCs w:val="22"/>
        </w:rPr>
      </w:pPr>
    </w:p>
    <w:p w14:paraId="705E3170" w14:textId="77777777" w:rsidR="00911BFF" w:rsidRPr="00B85537" w:rsidRDefault="00911BFF" w:rsidP="00E1493F">
      <w:pPr>
        <w:pStyle w:val="HTMLconformatoprevio"/>
        <w:tabs>
          <w:tab w:val="clear" w:pos="10076"/>
          <w:tab w:val="left" w:pos="9781"/>
        </w:tabs>
        <w:ind w:left="284" w:right="312"/>
        <w:jc w:val="center"/>
        <w:rPr>
          <w:rFonts w:ascii="Verdana" w:hAnsi="Verdana" w:cs="Times New Roman"/>
          <w:sz w:val="22"/>
          <w:szCs w:val="22"/>
        </w:rPr>
      </w:pPr>
    </w:p>
    <w:p w14:paraId="689B7884" w14:textId="77777777" w:rsidR="006D2FF7" w:rsidRPr="00B85537" w:rsidRDefault="006D2FF7" w:rsidP="00B22A2E">
      <w:pPr>
        <w:pStyle w:val="HTMLconformatoprevio"/>
        <w:tabs>
          <w:tab w:val="clear" w:pos="10076"/>
          <w:tab w:val="left" w:pos="9781"/>
        </w:tabs>
        <w:ind w:right="312"/>
        <w:rPr>
          <w:rFonts w:ascii="Verdana" w:hAnsi="Verdana" w:cs="Times New Roman"/>
          <w:sz w:val="22"/>
          <w:szCs w:val="22"/>
        </w:rPr>
      </w:pPr>
    </w:p>
    <w:p w14:paraId="2F6B5046" w14:textId="77777777" w:rsidR="00911BFF" w:rsidRPr="00B85537" w:rsidRDefault="00911BFF" w:rsidP="00E1493F">
      <w:pPr>
        <w:pStyle w:val="HTMLconformatoprevio"/>
        <w:tabs>
          <w:tab w:val="clear" w:pos="10076"/>
          <w:tab w:val="left" w:pos="9781"/>
        </w:tabs>
        <w:ind w:left="284" w:right="312"/>
        <w:jc w:val="center"/>
        <w:rPr>
          <w:rFonts w:ascii="Verdana" w:hAnsi="Verdana" w:cs="Times New Roman"/>
          <w:sz w:val="22"/>
          <w:szCs w:val="22"/>
        </w:rPr>
      </w:pPr>
    </w:p>
    <w:p w14:paraId="42F34B9F" w14:textId="77777777" w:rsidR="00FD15CE" w:rsidRPr="00B85537" w:rsidRDefault="00B22A2E" w:rsidP="00FD15CE">
      <w:pPr>
        <w:pStyle w:val="HTMLconformatoprevio"/>
        <w:tabs>
          <w:tab w:val="clear" w:pos="10076"/>
          <w:tab w:val="left" w:pos="9781"/>
        </w:tabs>
        <w:ind w:left="284" w:right="170"/>
        <w:jc w:val="center"/>
        <w:rPr>
          <w:rFonts w:ascii="Verdana" w:hAnsi="Verdana" w:cs="Times New Roman"/>
          <w:b/>
          <w:sz w:val="22"/>
          <w:szCs w:val="22"/>
        </w:rPr>
      </w:pPr>
      <w:r w:rsidRPr="00B85537">
        <w:rPr>
          <w:rFonts w:ascii="Verdana" w:hAnsi="Verdana" w:cs="Times New Roman"/>
          <w:b/>
          <w:sz w:val="22"/>
          <w:szCs w:val="22"/>
        </w:rPr>
        <w:t>SUSANA CORREA BORRERO</w:t>
      </w:r>
    </w:p>
    <w:p w14:paraId="0AA8E377" w14:textId="77777777" w:rsidR="00FD15CE" w:rsidRPr="00B85537" w:rsidRDefault="00B22A2E" w:rsidP="00FD15CE">
      <w:pPr>
        <w:pStyle w:val="HTMLconformatoprevio"/>
        <w:tabs>
          <w:tab w:val="clear" w:pos="10076"/>
          <w:tab w:val="left" w:pos="9781"/>
        </w:tabs>
        <w:ind w:left="284" w:right="170"/>
        <w:jc w:val="center"/>
        <w:rPr>
          <w:rFonts w:ascii="Verdana" w:hAnsi="Verdana" w:cs="Times New Roman"/>
          <w:sz w:val="22"/>
          <w:szCs w:val="22"/>
        </w:rPr>
      </w:pPr>
      <w:r w:rsidRPr="00B85537">
        <w:rPr>
          <w:rFonts w:ascii="Verdana" w:hAnsi="Verdana" w:cs="Times New Roman"/>
          <w:b/>
          <w:sz w:val="22"/>
          <w:szCs w:val="22"/>
        </w:rPr>
        <w:t>DIRECTORA</w:t>
      </w:r>
    </w:p>
    <w:p w14:paraId="0C2AF166" w14:textId="77777777" w:rsidR="00911BFF" w:rsidRPr="00B85537" w:rsidRDefault="00911BFF" w:rsidP="00F606D0">
      <w:pPr>
        <w:ind w:left="284" w:right="596"/>
        <w:rPr>
          <w:rFonts w:ascii="Verdana" w:hAnsi="Verdana"/>
          <w:i/>
        </w:rPr>
      </w:pPr>
    </w:p>
    <w:p w14:paraId="667B8D20" w14:textId="77777777" w:rsidR="000E79FE" w:rsidRPr="00B85537" w:rsidRDefault="000E79FE" w:rsidP="00F606D0">
      <w:pPr>
        <w:ind w:left="284" w:right="596"/>
        <w:rPr>
          <w:rFonts w:ascii="Verdana" w:hAnsi="Verdana"/>
          <w:i/>
        </w:rPr>
      </w:pPr>
    </w:p>
    <w:p w14:paraId="2CE1F1DF" w14:textId="38B790DB" w:rsidR="000E79FE" w:rsidRPr="00B85537" w:rsidRDefault="00B22A2E" w:rsidP="00F606D0">
      <w:pPr>
        <w:ind w:left="284" w:right="596"/>
        <w:jc w:val="both"/>
        <w:rPr>
          <w:rFonts w:ascii="Verdana" w:hAnsi="Verdana" w:cs="Arial"/>
          <w:i/>
          <w:sz w:val="16"/>
        </w:rPr>
      </w:pPr>
      <w:r w:rsidRPr="00B85537">
        <w:rPr>
          <w:rFonts w:ascii="Verdana" w:hAnsi="Verdana" w:cs="Arial"/>
          <w:i/>
          <w:sz w:val="16"/>
        </w:rPr>
        <w:t>Proyectó</w:t>
      </w:r>
      <w:r w:rsidR="00492009" w:rsidRPr="00B85537">
        <w:rPr>
          <w:rFonts w:ascii="Verdana" w:hAnsi="Verdana" w:cs="Arial"/>
          <w:i/>
          <w:sz w:val="16"/>
        </w:rPr>
        <w:t xml:space="preserve">: - </w:t>
      </w:r>
      <w:r w:rsidR="006E7102">
        <w:rPr>
          <w:rFonts w:ascii="Verdana" w:hAnsi="Verdana" w:cs="Arial"/>
          <w:i/>
          <w:sz w:val="16"/>
        </w:rPr>
        <w:t xml:space="preserve">Moises De Loreans Ortiz Peña – GIT Gestión </w:t>
      </w:r>
      <w:proofErr w:type="spellStart"/>
      <w:r w:rsidR="006E7102">
        <w:rPr>
          <w:rFonts w:ascii="Verdana" w:hAnsi="Verdana" w:cs="Arial"/>
          <w:i/>
          <w:sz w:val="16"/>
        </w:rPr>
        <w:t>Postcontractual</w:t>
      </w:r>
      <w:proofErr w:type="spellEnd"/>
    </w:p>
    <w:p w14:paraId="7308CB67" w14:textId="5FB9D67C" w:rsidR="00492009" w:rsidRDefault="00B22A2E" w:rsidP="00F606D0">
      <w:pPr>
        <w:ind w:left="284" w:right="596"/>
        <w:jc w:val="both"/>
        <w:rPr>
          <w:rFonts w:ascii="Verdana" w:hAnsi="Verdana" w:cs="Arial"/>
          <w:i/>
          <w:sz w:val="16"/>
        </w:rPr>
      </w:pPr>
      <w:r w:rsidRPr="00B85537">
        <w:rPr>
          <w:rFonts w:ascii="Verdana" w:hAnsi="Verdana" w:cs="Arial"/>
          <w:i/>
          <w:sz w:val="16"/>
        </w:rPr>
        <w:t>Revi</w:t>
      </w:r>
      <w:r>
        <w:rPr>
          <w:rFonts w:ascii="Verdana" w:hAnsi="Verdana" w:cs="Arial"/>
          <w:i/>
          <w:sz w:val="16"/>
        </w:rPr>
        <w:t>só</w:t>
      </w:r>
      <w:r w:rsidR="006C4612" w:rsidRPr="00711509">
        <w:rPr>
          <w:rFonts w:ascii="Verdana" w:hAnsi="Verdana" w:cs="Arial"/>
          <w:i/>
          <w:sz w:val="16"/>
        </w:rPr>
        <w:t xml:space="preserve">: </w:t>
      </w:r>
      <w:r w:rsidR="000E2442">
        <w:rPr>
          <w:rFonts w:ascii="Verdana" w:hAnsi="Verdana" w:cs="Arial"/>
          <w:i/>
          <w:sz w:val="16"/>
        </w:rPr>
        <w:t>- Diana Sandoval – Subdirectora de Contratación</w:t>
      </w:r>
    </w:p>
    <w:p w14:paraId="77663B1F" w14:textId="64D41284" w:rsidR="00AB7361" w:rsidRDefault="00AB7361" w:rsidP="00F606D0">
      <w:pPr>
        <w:ind w:left="284" w:right="596"/>
        <w:jc w:val="both"/>
        <w:rPr>
          <w:rFonts w:ascii="Verdana" w:hAnsi="Verdana" w:cs="Arial"/>
          <w:i/>
          <w:sz w:val="16"/>
        </w:rPr>
      </w:pPr>
      <w:r>
        <w:rPr>
          <w:rFonts w:ascii="Verdana" w:hAnsi="Verdana" w:cs="Arial"/>
          <w:i/>
          <w:sz w:val="16"/>
        </w:rPr>
        <w:tab/>
        <w:t xml:space="preserve">      Diana Alexandra Chaves – Secretaría General</w:t>
      </w:r>
    </w:p>
    <w:p w14:paraId="400F4385" w14:textId="7069862D" w:rsidR="006E7102" w:rsidRPr="00711509" w:rsidRDefault="006E7102" w:rsidP="00F606D0">
      <w:pPr>
        <w:ind w:left="284" w:right="596"/>
        <w:jc w:val="both"/>
        <w:rPr>
          <w:rFonts w:ascii="Verdana" w:hAnsi="Verdana" w:cs="Arial"/>
          <w:i/>
          <w:sz w:val="16"/>
        </w:rPr>
      </w:pPr>
      <w:r>
        <w:rPr>
          <w:rFonts w:ascii="Verdana" w:hAnsi="Verdana" w:cs="Arial"/>
          <w:i/>
          <w:sz w:val="16"/>
        </w:rPr>
        <w:t>Aprobó – Tatiana Buelvas Ramos – Secretaria General</w:t>
      </w:r>
    </w:p>
    <w:sectPr w:rsidR="006E7102" w:rsidRPr="00711509" w:rsidSect="008D5C97">
      <w:headerReference w:type="even" r:id="rId8"/>
      <w:headerReference w:type="default" r:id="rId9"/>
      <w:footerReference w:type="even" r:id="rId10"/>
      <w:footerReference w:type="default" r:id="rId11"/>
      <w:headerReference w:type="first" r:id="rId12"/>
      <w:footerReference w:type="first" r:id="rId13"/>
      <w:pgSz w:w="12242" w:h="18722" w:code="120"/>
      <w:pgMar w:top="885" w:right="760" w:bottom="851" w:left="680" w:header="567" w:footer="340" w:gutter="0"/>
      <w:pgBorders>
        <w:top w:val="double" w:sz="12" w:space="1" w:color="auto"/>
        <w:left w:val="double" w:sz="12" w:space="4" w:color="auto"/>
        <w:bottom w:val="double" w:sz="12" w:space="1" w:color="auto"/>
        <w:right w:val="double" w:sz="12" w:space="4" w:color="auto"/>
      </w:pgBorders>
      <w:pgNumType w:fmt="numberInDash"/>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78C9" w14:textId="77777777" w:rsidR="00C33394" w:rsidRDefault="00C33394" w:rsidP="00B22D48">
      <w:r>
        <w:separator/>
      </w:r>
    </w:p>
  </w:endnote>
  <w:endnote w:type="continuationSeparator" w:id="0">
    <w:p w14:paraId="1863FEC6" w14:textId="77777777" w:rsidR="00C33394" w:rsidRDefault="00C33394" w:rsidP="00B2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3F65" w14:textId="77777777" w:rsidR="005A4771" w:rsidRDefault="005A4771">
    <w:pPr>
      <w:pStyle w:val="Piedepgina"/>
      <w:jc w:val="center"/>
    </w:pPr>
    <w:r>
      <w:fldChar w:fldCharType="begin"/>
    </w:r>
    <w:r>
      <w:instrText xml:space="preserve"> PAGE   \* MERGEFORMAT </w:instrText>
    </w:r>
    <w:r>
      <w:fldChar w:fldCharType="separate"/>
    </w:r>
    <w:r>
      <w:rPr>
        <w:noProof/>
      </w:rPr>
      <w:t>- 2 -</w:t>
    </w:r>
    <w:r>
      <w:rPr>
        <w:noProof/>
      </w:rPr>
      <w:fldChar w:fldCharType="end"/>
    </w:r>
  </w:p>
  <w:p w14:paraId="30B4CB9A" w14:textId="77777777" w:rsidR="005A4771" w:rsidRDefault="005A47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6FBC" w14:textId="77777777" w:rsidR="005A4771" w:rsidRDefault="005A4771">
    <w:pPr>
      <w:pStyle w:val="Piedepgina"/>
      <w:jc w:val="center"/>
    </w:pPr>
    <w:r>
      <w:fldChar w:fldCharType="begin"/>
    </w:r>
    <w:r>
      <w:instrText xml:space="preserve"> PAGE   \* MERGEFORMAT </w:instrText>
    </w:r>
    <w:r>
      <w:fldChar w:fldCharType="separate"/>
    </w:r>
    <w:r w:rsidR="00807186">
      <w:rPr>
        <w:noProof/>
      </w:rPr>
      <w:t>6</w:t>
    </w:r>
    <w:r>
      <w:rPr>
        <w:noProof/>
      </w:rPr>
      <w:fldChar w:fldCharType="end"/>
    </w:r>
  </w:p>
  <w:p w14:paraId="48248352" w14:textId="77777777" w:rsidR="005A4771" w:rsidRDefault="005A477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660B" w14:textId="77777777" w:rsidR="005A4771" w:rsidRDefault="005A4771">
    <w:pPr>
      <w:pStyle w:val="Piedepgina"/>
      <w:jc w:val="center"/>
    </w:pPr>
    <w:r>
      <w:fldChar w:fldCharType="begin"/>
    </w:r>
    <w:r>
      <w:instrText xml:space="preserve"> PAGE   \* MERGEFORMAT </w:instrText>
    </w:r>
    <w:r>
      <w:fldChar w:fldCharType="separate"/>
    </w:r>
    <w:r w:rsidR="00807186">
      <w:rPr>
        <w:noProof/>
      </w:rPr>
      <w:t>1</w:t>
    </w:r>
    <w:r>
      <w:rPr>
        <w:noProof/>
      </w:rPr>
      <w:fldChar w:fldCharType="end"/>
    </w:r>
  </w:p>
  <w:p w14:paraId="22B99481" w14:textId="77777777" w:rsidR="005A4771" w:rsidRDefault="005A47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8E5F" w14:textId="77777777" w:rsidR="00C33394" w:rsidRDefault="00C33394" w:rsidP="00B22D48">
      <w:r>
        <w:separator/>
      </w:r>
    </w:p>
  </w:footnote>
  <w:footnote w:type="continuationSeparator" w:id="0">
    <w:p w14:paraId="2DCB5653" w14:textId="77777777" w:rsidR="00C33394" w:rsidRDefault="00C33394" w:rsidP="00B2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7DAC" w14:textId="77777777" w:rsidR="005A4771" w:rsidRDefault="005A4771">
    <w:pPr>
      <w:pStyle w:val="Encabezado"/>
      <w:rPr>
        <w:rFonts w:ascii="Arial Narrow" w:hAnsi="Arial Narrow" w:cs="Arial"/>
        <w:b/>
        <w:lang w:val="es-CO"/>
      </w:rPr>
    </w:pPr>
  </w:p>
  <w:p w14:paraId="1A23DD0B" w14:textId="77777777" w:rsidR="005A4771" w:rsidRDefault="005A4771" w:rsidP="00B13711">
    <w:pPr>
      <w:pStyle w:val="Encabezado"/>
      <w:tabs>
        <w:tab w:val="left" w:pos="8504"/>
      </w:tabs>
      <w:jc w:val="center"/>
      <w:rPr>
        <w:rFonts w:ascii="Arial Narrow" w:hAnsi="Arial Narrow" w:cs="Arial"/>
        <w:b/>
        <w:lang w:val="es-CO"/>
      </w:rPr>
    </w:pPr>
    <w:r>
      <w:rPr>
        <w:rFonts w:ascii="Arial Narrow" w:hAnsi="Arial Narrow" w:cs="Arial"/>
        <w:b/>
        <w:noProof/>
      </w:rPr>
      <w:drawing>
        <wp:inline distT="0" distB="0" distL="0" distR="0" wp14:anchorId="0F8612D4" wp14:editId="258D1454">
          <wp:extent cx="5153025" cy="1171575"/>
          <wp:effectExtent l="0" t="0" r="0" b="0"/>
          <wp:docPr id="16" name="Imagen 16" descr="Imagen 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LOGO NUEVO"/>
                  <pic:cNvPicPr>
                    <a:picLocks noChangeAspect="1" noChangeArrowheads="1"/>
                  </pic:cNvPicPr>
                </pic:nvPicPr>
                <pic:blipFill>
                  <a:blip r:embed="rId1"/>
                  <a:srcRect/>
                  <a:stretch>
                    <a:fillRect/>
                  </a:stretch>
                </pic:blipFill>
                <pic:spPr bwMode="auto">
                  <a:xfrm>
                    <a:off x="0" y="0"/>
                    <a:ext cx="5153025" cy="1171575"/>
                  </a:xfrm>
                  <a:prstGeom prst="rect">
                    <a:avLst/>
                  </a:prstGeom>
                  <a:noFill/>
                  <a:ln w="9525">
                    <a:noFill/>
                    <a:miter lim="800000"/>
                    <a:headEnd/>
                    <a:tailEnd/>
                  </a:ln>
                </pic:spPr>
              </pic:pic>
            </a:graphicData>
          </a:graphic>
        </wp:inline>
      </w:drawing>
    </w:r>
  </w:p>
  <w:p w14:paraId="6CE3B341" w14:textId="77777777" w:rsidR="005A4771" w:rsidRDefault="005A4771">
    <w:pPr>
      <w:pStyle w:val="Encabezado"/>
      <w:rPr>
        <w:rFonts w:ascii="Arial Narrow" w:hAnsi="Arial Narrow" w:cs="Arial"/>
        <w:b/>
        <w:lang w:val="es-CO"/>
      </w:rPr>
    </w:pPr>
  </w:p>
  <w:p w14:paraId="7660B0A8" w14:textId="77777777" w:rsidR="005A4771" w:rsidRDefault="005A4771">
    <w:pPr>
      <w:pStyle w:val="Encabezado"/>
      <w:rPr>
        <w:rFonts w:ascii="Arial Narrow" w:hAnsi="Arial Narrow" w:cs="Arial"/>
        <w:b/>
        <w:lang w:val="es-CO"/>
      </w:rPr>
    </w:pPr>
  </w:p>
  <w:p w14:paraId="76661A88" w14:textId="77777777" w:rsidR="005A4771" w:rsidRPr="00EF4F87" w:rsidRDefault="005A4771" w:rsidP="00AD3EDA">
    <w:pPr>
      <w:pStyle w:val="Ttulo3"/>
      <w:ind w:left="0" w:firstLine="0"/>
      <w:rPr>
        <w:rFonts w:ascii="Arial" w:hAnsi="Arial" w:cs="Arial"/>
        <w:i w:val="0"/>
      </w:rPr>
    </w:pPr>
    <w:r w:rsidRPr="00EF4F87">
      <w:rPr>
        <w:rFonts w:ascii="Arial" w:hAnsi="Arial" w:cs="Arial"/>
        <w:i w:val="0"/>
      </w:rPr>
      <w:t>RESOLUCION No.                     DE</w:t>
    </w:r>
  </w:p>
  <w:p w14:paraId="4614DD33" w14:textId="77777777" w:rsidR="005A4771" w:rsidRDefault="005A4771" w:rsidP="00AD3EDA">
    <w:pPr>
      <w:jc w:val="center"/>
    </w:pPr>
  </w:p>
  <w:p w14:paraId="2976C8DE" w14:textId="77777777" w:rsidR="005A4771" w:rsidRPr="00911BFF" w:rsidRDefault="005A4771" w:rsidP="00AD3EDA">
    <w:pPr>
      <w:pStyle w:val="Titulo1"/>
      <w:numPr>
        <w:ilvl w:val="0"/>
        <w:numId w:val="0"/>
      </w:numPr>
      <w:spacing w:before="0" w:after="0" w:line="240" w:lineRule="auto"/>
      <w:jc w:val="center"/>
      <w:rPr>
        <w:rFonts w:cs="Arial"/>
        <w:color w:val="auto"/>
        <w:sz w:val="20"/>
        <w:lang w:val="es-CO"/>
      </w:rPr>
    </w:pPr>
    <w:r>
      <w:rPr>
        <w:i/>
        <w:sz w:val="20"/>
        <w:lang w:val="es-CO"/>
      </w:rPr>
      <w:t xml:space="preserve">Continuación de la Resolución </w:t>
    </w:r>
    <w:r w:rsidRPr="006A385C">
      <w:rPr>
        <w:b w:val="0"/>
        <w:i/>
        <w:sz w:val="20"/>
        <w:lang w:val="es-CO"/>
      </w:rPr>
      <w:t xml:space="preserve">“Por </w:t>
    </w:r>
    <w:r>
      <w:rPr>
        <w:b w:val="0"/>
        <w:i/>
        <w:sz w:val="20"/>
        <w:lang w:val="es-CO"/>
      </w:rPr>
      <w:t>la cual se da cumplimiento a una orden judicial”</w:t>
    </w:r>
  </w:p>
  <w:p w14:paraId="4D04B03C" w14:textId="77777777" w:rsidR="005A4771" w:rsidRDefault="005A4771">
    <w:pPr>
      <w:pStyle w:val="Encabezado"/>
      <w:rPr>
        <w:rFonts w:ascii="Arial Narrow" w:hAnsi="Arial Narrow" w:cs="Arial"/>
        <w:b/>
        <w:lang w:val="es-CO"/>
      </w:rPr>
    </w:pPr>
  </w:p>
  <w:p w14:paraId="47E9C17E" w14:textId="77777777" w:rsidR="005A4771" w:rsidRPr="001919A7" w:rsidRDefault="005A4771">
    <w:pPr>
      <w:pStyle w:val="Encabezado"/>
      <w:rPr>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B7D2" w14:textId="77777777" w:rsidR="005A4771" w:rsidRPr="00563E70" w:rsidRDefault="005A4771" w:rsidP="00563E70"/>
  <w:p w14:paraId="029CC93C" w14:textId="77777777" w:rsidR="005A4771" w:rsidRDefault="005A4771" w:rsidP="00563E70">
    <w:pPr>
      <w:pStyle w:val="Ttulo3"/>
      <w:ind w:left="2051" w:hanging="2051"/>
      <w:rPr>
        <w:rFonts w:ascii="Arial" w:hAnsi="Arial" w:cs="Arial"/>
        <w:i w:val="0"/>
      </w:rPr>
    </w:pPr>
    <w:r w:rsidRPr="007F4A59">
      <w:rPr>
        <w:noProof/>
      </w:rPr>
      <w:drawing>
        <wp:inline distT="0" distB="0" distL="0" distR="0" wp14:anchorId="30518EAB" wp14:editId="43DAF9C8">
          <wp:extent cx="2806700" cy="56324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563245"/>
                  </a:xfrm>
                  <a:prstGeom prst="rect">
                    <a:avLst/>
                  </a:prstGeom>
                  <a:noFill/>
                  <a:ln>
                    <a:noFill/>
                  </a:ln>
                </pic:spPr>
              </pic:pic>
            </a:graphicData>
          </a:graphic>
        </wp:inline>
      </w:drawing>
    </w:r>
  </w:p>
  <w:p w14:paraId="53E0C362" w14:textId="77777777" w:rsidR="005A4771" w:rsidRDefault="005A4771" w:rsidP="009E1A82">
    <w:pPr>
      <w:pStyle w:val="Ttulo3"/>
      <w:ind w:left="2051"/>
      <w:jc w:val="left"/>
      <w:rPr>
        <w:rFonts w:ascii="Arial" w:hAnsi="Arial" w:cs="Arial"/>
        <w:i w:val="0"/>
      </w:rPr>
    </w:pPr>
  </w:p>
  <w:p w14:paraId="70B47678" w14:textId="77777777" w:rsidR="005A4771" w:rsidRPr="003A1AF4" w:rsidRDefault="005A4771" w:rsidP="009E1A82">
    <w:pPr>
      <w:pStyle w:val="Ttulo3"/>
      <w:ind w:left="2051"/>
      <w:jc w:val="left"/>
      <w:rPr>
        <w:rFonts w:ascii="Arial" w:hAnsi="Arial" w:cs="Arial"/>
        <w:i w:val="0"/>
      </w:rPr>
    </w:pPr>
    <w:r>
      <w:rPr>
        <w:rFonts w:ascii="Arial" w:hAnsi="Arial" w:cs="Arial"/>
        <w:i w:val="0"/>
      </w:rPr>
      <w:t>RESOLUCIÓ</w:t>
    </w:r>
    <w:r w:rsidRPr="00764D9E">
      <w:rPr>
        <w:rFonts w:ascii="Arial" w:hAnsi="Arial" w:cs="Arial"/>
        <w:i w:val="0"/>
      </w:rPr>
      <w:t>N No.                     DE</w:t>
    </w:r>
  </w:p>
  <w:p w14:paraId="5631D1B4" w14:textId="77777777" w:rsidR="005A4771" w:rsidRDefault="005A4771" w:rsidP="009E1A82">
    <w:pPr>
      <w:ind w:left="180" w:right="299"/>
      <w:jc w:val="both"/>
    </w:pPr>
  </w:p>
  <w:p w14:paraId="5046C6D3" w14:textId="77777777" w:rsidR="005A4771" w:rsidRDefault="005A4771" w:rsidP="009E1A82">
    <w:pPr>
      <w:ind w:left="180" w:right="299"/>
      <w:jc w:val="both"/>
    </w:pPr>
  </w:p>
  <w:p w14:paraId="46465DBA" w14:textId="77777777" w:rsidR="005A4771" w:rsidRDefault="005A4771" w:rsidP="00B22A2E">
    <w:pPr>
      <w:pStyle w:val="Encabezado"/>
      <w:ind w:right="170"/>
      <w:jc w:val="both"/>
      <w:rPr>
        <w:rFonts w:ascii="Verdana" w:hAnsi="Verdana"/>
        <w:b/>
        <w:bCs/>
        <w:i/>
        <w:sz w:val="20"/>
        <w:szCs w:val="20"/>
      </w:rPr>
    </w:pPr>
    <w:r w:rsidRPr="008D5C97">
      <w:rPr>
        <w:rFonts w:ascii="Verdana" w:hAnsi="Verdana"/>
        <w:b/>
        <w:i/>
        <w:kern w:val="28"/>
        <w:sz w:val="22"/>
        <w:lang w:val="es-CO"/>
        <w14:shadow w14:blurRad="50800" w14:dist="38100" w14:dir="2700000" w14:sx="100000" w14:sy="100000" w14:kx="0" w14:ky="0" w14:algn="tl">
          <w14:srgbClr w14:val="000000">
            <w14:alpha w14:val="60000"/>
          </w14:srgbClr>
        </w14:shadow>
      </w:rPr>
      <w:t xml:space="preserve">Continuación Resolución </w:t>
    </w:r>
    <w:r w:rsidRPr="00B22A2E">
      <w:rPr>
        <w:rFonts w:ascii="Verdana" w:hAnsi="Verdana"/>
        <w:i/>
        <w:color w:val="000000"/>
        <w:kern w:val="28"/>
        <w:sz w:val="22"/>
        <w:lang w:val="es-CO"/>
        <w14:shadow w14:blurRad="50800" w14:dist="38100" w14:dir="2700000" w14:sx="100000" w14:sy="100000" w14:kx="0" w14:ky="0" w14:algn="tl">
          <w14:srgbClr w14:val="000000">
            <w14:alpha w14:val="60000"/>
          </w14:srgbClr>
        </w14:shadow>
      </w:rPr>
      <w:t>“</w:t>
    </w:r>
    <w:r w:rsidRPr="00B22A2E">
      <w:rPr>
        <w:rFonts w:ascii="Verdana" w:hAnsi="Verdana"/>
        <w:b/>
        <w:i/>
        <w:sz w:val="22"/>
      </w:rPr>
      <w:t>Por medio de la cual se delega la ordenación del gasto del Departamento Administrativo para la Prosperidad Social - Prosperidad Social y el Fondo de Inversión para la Paz - FIP y se dictan otras disposiciones</w:t>
    </w:r>
    <w:r w:rsidRPr="00B22A2E">
      <w:rPr>
        <w:rFonts w:ascii="Verdana" w:hAnsi="Verdana"/>
        <w:b/>
        <w:bCs/>
        <w:i/>
        <w:sz w:val="20"/>
        <w:szCs w:val="20"/>
      </w:rPr>
      <w:t>”</w:t>
    </w:r>
    <w:r w:rsidRPr="007B1DD7">
      <w:rPr>
        <w:rFonts w:ascii="Verdana" w:hAnsi="Verdana"/>
        <w:b/>
        <w:bCs/>
        <w:i/>
        <w:sz w:val="20"/>
        <w:szCs w:val="20"/>
      </w:rPr>
      <w:t xml:space="preserve"> </w:t>
    </w:r>
  </w:p>
  <w:p w14:paraId="14867094" w14:textId="77777777" w:rsidR="005A4771" w:rsidRPr="0022427C" w:rsidRDefault="005A4771" w:rsidP="0022427C">
    <w:pPr>
      <w:pStyle w:val="Encabezado"/>
      <w:ind w:right="380"/>
      <w:jc w:val="center"/>
      <w:rPr>
        <w:rFonts w:ascii="Verdana" w:hAnsi="Verdana"/>
        <w:b/>
        <w:bCs/>
        <w:i/>
        <w:sz w:val="20"/>
        <w:szCs w:val="20"/>
      </w:rPr>
    </w:pPr>
  </w:p>
  <w:p w14:paraId="0499A69A" w14:textId="77777777" w:rsidR="005A4771" w:rsidRDefault="005A4771">
    <w:pPr>
      <w:pStyle w:val="Encabezado"/>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008B" w14:textId="77777777" w:rsidR="005A4771" w:rsidRDefault="005A4771" w:rsidP="00563E70"/>
  <w:p w14:paraId="5DC08739" w14:textId="77777777" w:rsidR="005A4771" w:rsidRPr="00563E70" w:rsidRDefault="005A4771" w:rsidP="00563E70"/>
  <w:p w14:paraId="3E106E6C" w14:textId="77777777" w:rsidR="005A4771" w:rsidRDefault="005A4771" w:rsidP="009E1A82">
    <w:pPr>
      <w:pStyle w:val="Ttulo3"/>
      <w:ind w:left="0" w:firstLine="0"/>
      <w:rPr>
        <w:rFonts w:ascii="Arial" w:hAnsi="Arial" w:cs="Arial"/>
        <w:i w:val="0"/>
      </w:rPr>
    </w:pPr>
    <w:r w:rsidRPr="007F4A59">
      <w:rPr>
        <w:noProof/>
      </w:rPr>
      <w:drawing>
        <wp:inline distT="0" distB="0" distL="0" distR="0" wp14:anchorId="42AD4852" wp14:editId="0CBC4364">
          <wp:extent cx="2806700" cy="56324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563245"/>
                  </a:xfrm>
                  <a:prstGeom prst="rect">
                    <a:avLst/>
                  </a:prstGeom>
                  <a:noFill/>
                  <a:ln>
                    <a:noFill/>
                  </a:ln>
                </pic:spPr>
              </pic:pic>
            </a:graphicData>
          </a:graphic>
        </wp:inline>
      </w:drawing>
    </w:r>
  </w:p>
  <w:p w14:paraId="17690179" w14:textId="77777777" w:rsidR="005A4771" w:rsidRDefault="005A4771" w:rsidP="009E1A82">
    <w:pPr>
      <w:pStyle w:val="Ttulo3"/>
      <w:ind w:left="0" w:firstLine="0"/>
      <w:rPr>
        <w:rFonts w:ascii="Arial" w:hAnsi="Arial" w:cs="Arial"/>
        <w:i w:val="0"/>
      </w:rPr>
    </w:pPr>
  </w:p>
  <w:p w14:paraId="326A4970" w14:textId="77777777" w:rsidR="005A4771" w:rsidRPr="00EF4F87" w:rsidRDefault="005A4771" w:rsidP="009E1A82">
    <w:pPr>
      <w:pStyle w:val="Ttulo3"/>
      <w:ind w:left="0" w:firstLine="0"/>
      <w:rPr>
        <w:rFonts w:ascii="Arial" w:hAnsi="Arial" w:cs="Arial"/>
        <w:i w:val="0"/>
      </w:rPr>
    </w:pPr>
    <w:r>
      <w:rPr>
        <w:rFonts w:ascii="Arial" w:hAnsi="Arial" w:cs="Arial"/>
        <w:i w:val="0"/>
      </w:rPr>
      <w:t>RESOLUCIÓ</w:t>
    </w:r>
    <w:r w:rsidRPr="00EF4F87">
      <w:rPr>
        <w:rFonts w:ascii="Arial" w:hAnsi="Arial" w:cs="Arial"/>
        <w:i w:val="0"/>
      </w:rPr>
      <w:t>N No.                     DE</w:t>
    </w:r>
  </w:p>
  <w:p w14:paraId="3290164B" w14:textId="77777777" w:rsidR="005A4771" w:rsidRDefault="005A4771" w:rsidP="009E1A82">
    <w:pPr>
      <w:jc w:val="center"/>
    </w:pPr>
  </w:p>
  <w:p w14:paraId="5CB41575" w14:textId="77777777" w:rsidR="005A4771" w:rsidRPr="000513A3" w:rsidRDefault="005A4771" w:rsidP="000513A3">
    <w:pPr>
      <w:pStyle w:val="Encabezado"/>
      <w:ind w:right="170"/>
      <w:jc w:val="both"/>
      <w:rPr>
        <w:rFonts w:ascii="Verdana" w:hAnsi="Verdana"/>
        <w:b/>
        <w:bCs/>
        <w:i/>
        <w:sz w:val="22"/>
        <w:szCs w:val="20"/>
      </w:rPr>
    </w:pPr>
    <w:r w:rsidRPr="000513A3">
      <w:rPr>
        <w:rFonts w:ascii="Verdana" w:hAnsi="Verdana"/>
        <w:i/>
        <w:sz w:val="22"/>
        <w:szCs w:val="20"/>
        <w:lang w:val="es-CO"/>
      </w:rPr>
      <w:t>“</w:t>
    </w:r>
    <w:r w:rsidRPr="000513A3">
      <w:rPr>
        <w:rFonts w:ascii="Verdana" w:hAnsi="Verdana"/>
        <w:b/>
        <w:sz w:val="22"/>
        <w:szCs w:val="20"/>
      </w:rPr>
      <w:t>Por medio de la cual se delega la ordenación del gasto del Departamento Administrativo para la Prosperidad Social - Prosperidad Social y el Fondo de Inversión para la Paz - FIP y se dictan otras disposiciones</w:t>
    </w:r>
    <w:r w:rsidRPr="000513A3">
      <w:rPr>
        <w:rFonts w:ascii="Verdana" w:hAnsi="Verdana"/>
        <w:b/>
        <w:bCs/>
        <w:i/>
        <w:sz w:val="22"/>
        <w:szCs w:val="20"/>
      </w:rPr>
      <w:t xml:space="preserve">” </w:t>
    </w:r>
  </w:p>
  <w:p w14:paraId="03A81E05" w14:textId="77777777" w:rsidR="005A4771" w:rsidRPr="00D723CA" w:rsidRDefault="005A4771" w:rsidP="00D723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6303F1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B4A0BC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15935"/>
    <w:multiLevelType w:val="hybridMultilevel"/>
    <w:tmpl w:val="51D8651A"/>
    <w:lvl w:ilvl="0" w:tplc="240A0011">
      <w:start w:val="1"/>
      <w:numFmt w:val="decimal"/>
      <w:lvlText w:val="%1)"/>
      <w:lvlJc w:val="left"/>
      <w:pPr>
        <w:ind w:left="720" w:hanging="360"/>
      </w:pPr>
    </w:lvl>
    <w:lvl w:ilvl="1" w:tplc="240A0015">
      <w:start w:val="1"/>
      <w:numFmt w:val="upp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3DE0B76"/>
    <w:multiLevelType w:val="hybridMultilevel"/>
    <w:tmpl w:val="BCF0EAAC"/>
    <w:lvl w:ilvl="0" w:tplc="240A0001">
      <w:start w:val="1"/>
      <w:numFmt w:val="bullet"/>
      <w:lvlText w:val=""/>
      <w:lvlJc w:val="left"/>
      <w:pPr>
        <w:ind w:left="937" w:hanging="360"/>
      </w:pPr>
      <w:rPr>
        <w:rFonts w:ascii="Symbol" w:hAnsi="Symbol" w:hint="default"/>
      </w:rPr>
    </w:lvl>
    <w:lvl w:ilvl="1" w:tplc="240A0003" w:tentative="1">
      <w:start w:val="1"/>
      <w:numFmt w:val="bullet"/>
      <w:lvlText w:val="o"/>
      <w:lvlJc w:val="left"/>
      <w:pPr>
        <w:ind w:left="1657" w:hanging="360"/>
      </w:pPr>
      <w:rPr>
        <w:rFonts w:ascii="Courier New" w:hAnsi="Courier New" w:cs="Courier New" w:hint="default"/>
      </w:rPr>
    </w:lvl>
    <w:lvl w:ilvl="2" w:tplc="240A0005" w:tentative="1">
      <w:start w:val="1"/>
      <w:numFmt w:val="bullet"/>
      <w:lvlText w:val=""/>
      <w:lvlJc w:val="left"/>
      <w:pPr>
        <w:ind w:left="2377" w:hanging="360"/>
      </w:pPr>
      <w:rPr>
        <w:rFonts w:ascii="Wingdings" w:hAnsi="Wingdings" w:hint="default"/>
      </w:rPr>
    </w:lvl>
    <w:lvl w:ilvl="3" w:tplc="240A0001" w:tentative="1">
      <w:start w:val="1"/>
      <w:numFmt w:val="bullet"/>
      <w:lvlText w:val=""/>
      <w:lvlJc w:val="left"/>
      <w:pPr>
        <w:ind w:left="3097" w:hanging="360"/>
      </w:pPr>
      <w:rPr>
        <w:rFonts w:ascii="Symbol" w:hAnsi="Symbol" w:hint="default"/>
      </w:rPr>
    </w:lvl>
    <w:lvl w:ilvl="4" w:tplc="240A0003" w:tentative="1">
      <w:start w:val="1"/>
      <w:numFmt w:val="bullet"/>
      <w:lvlText w:val="o"/>
      <w:lvlJc w:val="left"/>
      <w:pPr>
        <w:ind w:left="3817" w:hanging="360"/>
      </w:pPr>
      <w:rPr>
        <w:rFonts w:ascii="Courier New" w:hAnsi="Courier New" w:cs="Courier New" w:hint="default"/>
      </w:rPr>
    </w:lvl>
    <w:lvl w:ilvl="5" w:tplc="240A0005" w:tentative="1">
      <w:start w:val="1"/>
      <w:numFmt w:val="bullet"/>
      <w:lvlText w:val=""/>
      <w:lvlJc w:val="left"/>
      <w:pPr>
        <w:ind w:left="4537" w:hanging="360"/>
      </w:pPr>
      <w:rPr>
        <w:rFonts w:ascii="Wingdings" w:hAnsi="Wingdings" w:hint="default"/>
      </w:rPr>
    </w:lvl>
    <w:lvl w:ilvl="6" w:tplc="240A0001" w:tentative="1">
      <w:start w:val="1"/>
      <w:numFmt w:val="bullet"/>
      <w:lvlText w:val=""/>
      <w:lvlJc w:val="left"/>
      <w:pPr>
        <w:ind w:left="5257" w:hanging="360"/>
      </w:pPr>
      <w:rPr>
        <w:rFonts w:ascii="Symbol" w:hAnsi="Symbol" w:hint="default"/>
      </w:rPr>
    </w:lvl>
    <w:lvl w:ilvl="7" w:tplc="240A0003" w:tentative="1">
      <w:start w:val="1"/>
      <w:numFmt w:val="bullet"/>
      <w:lvlText w:val="o"/>
      <w:lvlJc w:val="left"/>
      <w:pPr>
        <w:ind w:left="5977" w:hanging="360"/>
      </w:pPr>
      <w:rPr>
        <w:rFonts w:ascii="Courier New" w:hAnsi="Courier New" w:cs="Courier New" w:hint="default"/>
      </w:rPr>
    </w:lvl>
    <w:lvl w:ilvl="8" w:tplc="240A0005" w:tentative="1">
      <w:start w:val="1"/>
      <w:numFmt w:val="bullet"/>
      <w:lvlText w:val=""/>
      <w:lvlJc w:val="left"/>
      <w:pPr>
        <w:ind w:left="6697" w:hanging="360"/>
      </w:pPr>
      <w:rPr>
        <w:rFonts w:ascii="Wingdings" w:hAnsi="Wingdings" w:hint="default"/>
      </w:rPr>
    </w:lvl>
  </w:abstractNum>
  <w:abstractNum w:abstractNumId="4" w15:restartNumberingAfterBreak="0">
    <w:nsid w:val="04F14A25"/>
    <w:multiLevelType w:val="multilevel"/>
    <w:tmpl w:val="798084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8F1406E"/>
    <w:multiLevelType w:val="hybridMultilevel"/>
    <w:tmpl w:val="9A0EB09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EB2018F"/>
    <w:multiLevelType w:val="multilevel"/>
    <w:tmpl w:val="E3E43E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923C5A"/>
    <w:multiLevelType w:val="hybridMultilevel"/>
    <w:tmpl w:val="53D47D88"/>
    <w:lvl w:ilvl="0" w:tplc="77EE6AE6">
      <w:start w:val="1"/>
      <w:numFmt w:val="decimal"/>
      <w:lvlText w:val="%1."/>
      <w:lvlJc w:val="left"/>
      <w:pPr>
        <w:ind w:left="431" w:hanging="360"/>
      </w:pPr>
      <w:rPr>
        <w:rFonts w:hint="default"/>
      </w:rPr>
    </w:lvl>
    <w:lvl w:ilvl="1" w:tplc="240A0019" w:tentative="1">
      <w:start w:val="1"/>
      <w:numFmt w:val="lowerLetter"/>
      <w:lvlText w:val="%2."/>
      <w:lvlJc w:val="left"/>
      <w:pPr>
        <w:ind w:left="1151" w:hanging="360"/>
      </w:pPr>
    </w:lvl>
    <w:lvl w:ilvl="2" w:tplc="240A001B" w:tentative="1">
      <w:start w:val="1"/>
      <w:numFmt w:val="lowerRoman"/>
      <w:lvlText w:val="%3."/>
      <w:lvlJc w:val="right"/>
      <w:pPr>
        <w:ind w:left="1871" w:hanging="180"/>
      </w:pPr>
    </w:lvl>
    <w:lvl w:ilvl="3" w:tplc="240A000F" w:tentative="1">
      <w:start w:val="1"/>
      <w:numFmt w:val="decimal"/>
      <w:lvlText w:val="%4."/>
      <w:lvlJc w:val="left"/>
      <w:pPr>
        <w:ind w:left="2591" w:hanging="360"/>
      </w:pPr>
    </w:lvl>
    <w:lvl w:ilvl="4" w:tplc="240A0019" w:tentative="1">
      <w:start w:val="1"/>
      <w:numFmt w:val="lowerLetter"/>
      <w:lvlText w:val="%5."/>
      <w:lvlJc w:val="left"/>
      <w:pPr>
        <w:ind w:left="3311" w:hanging="360"/>
      </w:pPr>
    </w:lvl>
    <w:lvl w:ilvl="5" w:tplc="240A001B" w:tentative="1">
      <w:start w:val="1"/>
      <w:numFmt w:val="lowerRoman"/>
      <w:lvlText w:val="%6."/>
      <w:lvlJc w:val="right"/>
      <w:pPr>
        <w:ind w:left="4031" w:hanging="180"/>
      </w:pPr>
    </w:lvl>
    <w:lvl w:ilvl="6" w:tplc="240A000F" w:tentative="1">
      <w:start w:val="1"/>
      <w:numFmt w:val="decimal"/>
      <w:lvlText w:val="%7."/>
      <w:lvlJc w:val="left"/>
      <w:pPr>
        <w:ind w:left="4751" w:hanging="360"/>
      </w:pPr>
    </w:lvl>
    <w:lvl w:ilvl="7" w:tplc="240A0019" w:tentative="1">
      <w:start w:val="1"/>
      <w:numFmt w:val="lowerLetter"/>
      <w:lvlText w:val="%8."/>
      <w:lvlJc w:val="left"/>
      <w:pPr>
        <w:ind w:left="5471" w:hanging="360"/>
      </w:pPr>
    </w:lvl>
    <w:lvl w:ilvl="8" w:tplc="240A001B" w:tentative="1">
      <w:start w:val="1"/>
      <w:numFmt w:val="lowerRoman"/>
      <w:lvlText w:val="%9."/>
      <w:lvlJc w:val="right"/>
      <w:pPr>
        <w:ind w:left="6191" w:hanging="180"/>
      </w:pPr>
    </w:lvl>
  </w:abstractNum>
  <w:abstractNum w:abstractNumId="8" w15:restartNumberingAfterBreak="0">
    <w:nsid w:val="1549584C"/>
    <w:multiLevelType w:val="hybridMultilevel"/>
    <w:tmpl w:val="75CA3D52"/>
    <w:lvl w:ilvl="0" w:tplc="913637F0">
      <w:start w:val="1"/>
      <w:numFmt w:val="decimal"/>
      <w:lvlText w:val="%1."/>
      <w:lvlJc w:val="left"/>
      <w:pPr>
        <w:ind w:left="502" w:hanging="360"/>
      </w:pPr>
      <w:rPr>
        <w:rFonts w:eastAsia="Times New Roman" w:cs="Arial"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9" w15:restartNumberingAfterBreak="0">
    <w:nsid w:val="195635CE"/>
    <w:multiLevelType w:val="hybridMultilevel"/>
    <w:tmpl w:val="CEA64D6C"/>
    <w:lvl w:ilvl="0" w:tplc="7CF091E6">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199647AF"/>
    <w:multiLevelType w:val="hybridMultilevel"/>
    <w:tmpl w:val="18668952"/>
    <w:lvl w:ilvl="0" w:tplc="B322AC88">
      <w:start w:val="4"/>
      <w:numFmt w:val="upperRoman"/>
      <w:lvlText w:val="%1."/>
      <w:lvlJc w:val="left"/>
      <w:pPr>
        <w:ind w:left="1440" w:hanging="720"/>
      </w:pPr>
      <w:rPr>
        <w:rFonts w:hint="default"/>
        <w:b/>
        <w:sz w:val="2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1AEF7639"/>
    <w:multiLevelType w:val="hybridMultilevel"/>
    <w:tmpl w:val="C39A8488"/>
    <w:lvl w:ilvl="0" w:tplc="ACBA0F2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2" w15:restartNumberingAfterBreak="0">
    <w:nsid w:val="251E33D5"/>
    <w:multiLevelType w:val="hybridMultilevel"/>
    <w:tmpl w:val="BC3E389E"/>
    <w:lvl w:ilvl="0" w:tplc="0FB29B92">
      <w:start w:val="1"/>
      <w:numFmt w:val="decimal"/>
      <w:lvlText w:val="%1."/>
      <w:lvlJc w:val="left"/>
      <w:pPr>
        <w:ind w:left="791" w:hanging="360"/>
      </w:pPr>
      <w:rPr>
        <w:rFonts w:hint="default"/>
      </w:rPr>
    </w:lvl>
    <w:lvl w:ilvl="1" w:tplc="240A0019" w:tentative="1">
      <w:start w:val="1"/>
      <w:numFmt w:val="lowerLetter"/>
      <w:lvlText w:val="%2."/>
      <w:lvlJc w:val="left"/>
      <w:pPr>
        <w:ind w:left="1511" w:hanging="360"/>
      </w:pPr>
    </w:lvl>
    <w:lvl w:ilvl="2" w:tplc="240A001B" w:tentative="1">
      <w:start w:val="1"/>
      <w:numFmt w:val="lowerRoman"/>
      <w:lvlText w:val="%3."/>
      <w:lvlJc w:val="right"/>
      <w:pPr>
        <w:ind w:left="2231" w:hanging="180"/>
      </w:pPr>
    </w:lvl>
    <w:lvl w:ilvl="3" w:tplc="240A000F" w:tentative="1">
      <w:start w:val="1"/>
      <w:numFmt w:val="decimal"/>
      <w:lvlText w:val="%4."/>
      <w:lvlJc w:val="left"/>
      <w:pPr>
        <w:ind w:left="2951" w:hanging="360"/>
      </w:pPr>
    </w:lvl>
    <w:lvl w:ilvl="4" w:tplc="240A0019" w:tentative="1">
      <w:start w:val="1"/>
      <w:numFmt w:val="lowerLetter"/>
      <w:lvlText w:val="%5."/>
      <w:lvlJc w:val="left"/>
      <w:pPr>
        <w:ind w:left="3671" w:hanging="360"/>
      </w:pPr>
    </w:lvl>
    <w:lvl w:ilvl="5" w:tplc="240A001B" w:tentative="1">
      <w:start w:val="1"/>
      <w:numFmt w:val="lowerRoman"/>
      <w:lvlText w:val="%6."/>
      <w:lvlJc w:val="right"/>
      <w:pPr>
        <w:ind w:left="4391" w:hanging="180"/>
      </w:pPr>
    </w:lvl>
    <w:lvl w:ilvl="6" w:tplc="240A000F" w:tentative="1">
      <w:start w:val="1"/>
      <w:numFmt w:val="decimal"/>
      <w:lvlText w:val="%7."/>
      <w:lvlJc w:val="left"/>
      <w:pPr>
        <w:ind w:left="5111" w:hanging="360"/>
      </w:pPr>
    </w:lvl>
    <w:lvl w:ilvl="7" w:tplc="240A0019" w:tentative="1">
      <w:start w:val="1"/>
      <w:numFmt w:val="lowerLetter"/>
      <w:lvlText w:val="%8."/>
      <w:lvlJc w:val="left"/>
      <w:pPr>
        <w:ind w:left="5831" w:hanging="360"/>
      </w:pPr>
    </w:lvl>
    <w:lvl w:ilvl="8" w:tplc="240A001B" w:tentative="1">
      <w:start w:val="1"/>
      <w:numFmt w:val="lowerRoman"/>
      <w:lvlText w:val="%9."/>
      <w:lvlJc w:val="right"/>
      <w:pPr>
        <w:ind w:left="6551" w:hanging="180"/>
      </w:pPr>
    </w:lvl>
  </w:abstractNum>
  <w:abstractNum w:abstractNumId="13" w15:restartNumberingAfterBreak="0">
    <w:nsid w:val="28F755B0"/>
    <w:multiLevelType w:val="hybridMultilevel"/>
    <w:tmpl w:val="988230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D02512B"/>
    <w:multiLevelType w:val="hybridMultilevel"/>
    <w:tmpl w:val="6302AF7E"/>
    <w:lvl w:ilvl="0" w:tplc="8EFE4E90">
      <w:start w:val="1"/>
      <w:numFmt w:val="decimal"/>
      <w:lvlText w:val="%1."/>
      <w:lvlJc w:val="left"/>
      <w:pPr>
        <w:ind w:left="1200" w:hanging="360"/>
      </w:pPr>
      <w:rPr>
        <w:rFonts w:hint="default"/>
        <w:b/>
      </w:rPr>
    </w:lvl>
    <w:lvl w:ilvl="1" w:tplc="0C0A0019" w:tentative="1">
      <w:start w:val="1"/>
      <w:numFmt w:val="lowerLetter"/>
      <w:lvlText w:val="%2."/>
      <w:lvlJc w:val="left"/>
      <w:pPr>
        <w:ind w:left="1855" w:hanging="360"/>
      </w:pPr>
    </w:lvl>
    <w:lvl w:ilvl="2" w:tplc="0C0A001B" w:tentative="1">
      <w:start w:val="1"/>
      <w:numFmt w:val="lowerRoman"/>
      <w:lvlText w:val="%3."/>
      <w:lvlJc w:val="right"/>
      <w:pPr>
        <w:ind w:left="2575" w:hanging="180"/>
      </w:pPr>
    </w:lvl>
    <w:lvl w:ilvl="3" w:tplc="0C0A000F" w:tentative="1">
      <w:start w:val="1"/>
      <w:numFmt w:val="decimal"/>
      <w:lvlText w:val="%4."/>
      <w:lvlJc w:val="left"/>
      <w:pPr>
        <w:ind w:left="3295" w:hanging="360"/>
      </w:pPr>
    </w:lvl>
    <w:lvl w:ilvl="4" w:tplc="0C0A0019" w:tentative="1">
      <w:start w:val="1"/>
      <w:numFmt w:val="lowerLetter"/>
      <w:lvlText w:val="%5."/>
      <w:lvlJc w:val="left"/>
      <w:pPr>
        <w:ind w:left="4015" w:hanging="360"/>
      </w:pPr>
    </w:lvl>
    <w:lvl w:ilvl="5" w:tplc="0C0A001B" w:tentative="1">
      <w:start w:val="1"/>
      <w:numFmt w:val="lowerRoman"/>
      <w:lvlText w:val="%6."/>
      <w:lvlJc w:val="right"/>
      <w:pPr>
        <w:ind w:left="4735" w:hanging="180"/>
      </w:pPr>
    </w:lvl>
    <w:lvl w:ilvl="6" w:tplc="0C0A000F" w:tentative="1">
      <w:start w:val="1"/>
      <w:numFmt w:val="decimal"/>
      <w:lvlText w:val="%7."/>
      <w:lvlJc w:val="left"/>
      <w:pPr>
        <w:ind w:left="5455" w:hanging="360"/>
      </w:pPr>
    </w:lvl>
    <w:lvl w:ilvl="7" w:tplc="0C0A0019" w:tentative="1">
      <w:start w:val="1"/>
      <w:numFmt w:val="lowerLetter"/>
      <w:lvlText w:val="%8."/>
      <w:lvlJc w:val="left"/>
      <w:pPr>
        <w:ind w:left="6175" w:hanging="360"/>
      </w:pPr>
    </w:lvl>
    <w:lvl w:ilvl="8" w:tplc="0C0A001B" w:tentative="1">
      <w:start w:val="1"/>
      <w:numFmt w:val="lowerRoman"/>
      <w:lvlText w:val="%9."/>
      <w:lvlJc w:val="right"/>
      <w:pPr>
        <w:ind w:left="6895" w:hanging="180"/>
      </w:pPr>
    </w:lvl>
  </w:abstractNum>
  <w:abstractNum w:abstractNumId="15" w15:restartNumberingAfterBreak="0">
    <w:nsid w:val="2E5B0477"/>
    <w:multiLevelType w:val="hybridMultilevel"/>
    <w:tmpl w:val="B4884658"/>
    <w:lvl w:ilvl="0" w:tplc="B322AC88">
      <w:start w:val="4"/>
      <w:numFmt w:val="upperRoman"/>
      <w:lvlText w:val="%1."/>
      <w:lvlJc w:val="left"/>
      <w:pPr>
        <w:ind w:left="1440" w:hanging="720"/>
      </w:pPr>
      <w:rPr>
        <w:rFonts w:hint="default"/>
        <w:b/>
        <w:sz w:val="2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352F79CC"/>
    <w:multiLevelType w:val="hybridMultilevel"/>
    <w:tmpl w:val="BC1629E8"/>
    <w:lvl w:ilvl="0" w:tplc="8EFE4E90">
      <w:start w:val="1"/>
      <w:numFmt w:val="decimal"/>
      <w:lvlText w:val="%1."/>
      <w:lvlJc w:val="left"/>
      <w:pPr>
        <w:ind w:left="785" w:hanging="360"/>
      </w:pPr>
      <w:rPr>
        <w:rFonts w:hint="default"/>
        <w:b/>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7" w15:restartNumberingAfterBreak="0">
    <w:nsid w:val="377B1C25"/>
    <w:multiLevelType w:val="hybridMultilevel"/>
    <w:tmpl w:val="646AA24E"/>
    <w:lvl w:ilvl="0" w:tplc="0A641616">
      <w:start w:val="1"/>
      <w:numFmt w:val="decimal"/>
      <w:lvlText w:val="%1."/>
      <w:lvlJc w:val="left"/>
      <w:pPr>
        <w:ind w:left="775" w:hanging="360"/>
      </w:pPr>
      <w:rPr>
        <w:rFonts w:hint="default"/>
        <w:b/>
      </w:rPr>
    </w:lvl>
    <w:lvl w:ilvl="1" w:tplc="0C0A0019" w:tentative="1">
      <w:start w:val="1"/>
      <w:numFmt w:val="lowerLetter"/>
      <w:lvlText w:val="%2."/>
      <w:lvlJc w:val="left"/>
      <w:pPr>
        <w:ind w:left="1495" w:hanging="360"/>
      </w:pPr>
    </w:lvl>
    <w:lvl w:ilvl="2" w:tplc="0C0A001B" w:tentative="1">
      <w:start w:val="1"/>
      <w:numFmt w:val="lowerRoman"/>
      <w:lvlText w:val="%3."/>
      <w:lvlJc w:val="right"/>
      <w:pPr>
        <w:ind w:left="2215" w:hanging="180"/>
      </w:pPr>
    </w:lvl>
    <w:lvl w:ilvl="3" w:tplc="0C0A000F" w:tentative="1">
      <w:start w:val="1"/>
      <w:numFmt w:val="decimal"/>
      <w:lvlText w:val="%4."/>
      <w:lvlJc w:val="left"/>
      <w:pPr>
        <w:ind w:left="2935" w:hanging="360"/>
      </w:pPr>
    </w:lvl>
    <w:lvl w:ilvl="4" w:tplc="0C0A0019" w:tentative="1">
      <w:start w:val="1"/>
      <w:numFmt w:val="lowerLetter"/>
      <w:lvlText w:val="%5."/>
      <w:lvlJc w:val="left"/>
      <w:pPr>
        <w:ind w:left="3655" w:hanging="360"/>
      </w:pPr>
    </w:lvl>
    <w:lvl w:ilvl="5" w:tplc="0C0A001B" w:tentative="1">
      <w:start w:val="1"/>
      <w:numFmt w:val="lowerRoman"/>
      <w:lvlText w:val="%6."/>
      <w:lvlJc w:val="right"/>
      <w:pPr>
        <w:ind w:left="4375" w:hanging="180"/>
      </w:pPr>
    </w:lvl>
    <w:lvl w:ilvl="6" w:tplc="0C0A000F" w:tentative="1">
      <w:start w:val="1"/>
      <w:numFmt w:val="decimal"/>
      <w:lvlText w:val="%7."/>
      <w:lvlJc w:val="left"/>
      <w:pPr>
        <w:ind w:left="5095" w:hanging="360"/>
      </w:pPr>
    </w:lvl>
    <w:lvl w:ilvl="7" w:tplc="0C0A0019" w:tentative="1">
      <w:start w:val="1"/>
      <w:numFmt w:val="lowerLetter"/>
      <w:lvlText w:val="%8."/>
      <w:lvlJc w:val="left"/>
      <w:pPr>
        <w:ind w:left="5815" w:hanging="360"/>
      </w:pPr>
    </w:lvl>
    <w:lvl w:ilvl="8" w:tplc="0C0A001B" w:tentative="1">
      <w:start w:val="1"/>
      <w:numFmt w:val="lowerRoman"/>
      <w:lvlText w:val="%9."/>
      <w:lvlJc w:val="right"/>
      <w:pPr>
        <w:ind w:left="6535" w:hanging="180"/>
      </w:pPr>
    </w:lvl>
  </w:abstractNum>
  <w:abstractNum w:abstractNumId="18" w15:restartNumberingAfterBreak="0">
    <w:nsid w:val="386362CC"/>
    <w:multiLevelType w:val="hybridMultilevel"/>
    <w:tmpl w:val="41DE3330"/>
    <w:lvl w:ilvl="0" w:tplc="BF3C0E2E">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9" w15:restartNumberingAfterBreak="0">
    <w:nsid w:val="38E015C2"/>
    <w:multiLevelType w:val="hybridMultilevel"/>
    <w:tmpl w:val="E71CAFA6"/>
    <w:lvl w:ilvl="0" w:tplc="144C2D7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2087F44"/>
    <w:multiLevelType w:val="hybridMultilevel"/>
    <w:tmpl w:val="43882DCE"/>
    <w:lvl w:ilvl="0" w:tplc="0C0A000F">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1" w15:restartNumberingAfterBreak="0">
    <w:nsid w:val="445C40EB"/>
    <w:multiLevelType w:val="hybridMultilevel"/>
    <w:tmpl w:val="B07E68F0"/>
    <w:lvl w:ilvl="0" w:tplc="B322AC88">
      <w:start w:val="4"/>
      <w:numFmt w:val="upperRoman"/>
      <w:lvlText w:val="%1."/>
      <w:lvlJc w:val="left"/>
      <w:pPr>
        <w:ind w:left="1440" w:hanging="720"/>
      </w:pPr>
      <w:rPr>
        <w:rFonts w:hint="default"/>
        <w:b/>
        <w:sz w:val="2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475C691B"/>
    <w:multiLevelType w:val="hybridMultilevel"/>
    <w:tmpl w:val="90686C40"/>
    <w:lvl w:ilvl="0" w:tplc="703E6A5A">
      <w:start w:val="1"/>
      <w:numFmt w:val="upperRoman"/>
      <w:lvlText w:val="%1."/>
      <w:lvlJc w:val="left"/>
      <w:pPr>
        <w:ind w:left="862" w:hanging="72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3" w15:restartNumberingAfterBreak="0">
    <w:nsid w:val="489364F9"/>
    <w:multiLevelType w:val="multilevel"/>
    <w:tmpl w:val="636C9E86"/>
    <w:lvl w:ilvl="0">
      <w:start w:val="1"/>
      <w:numFmt w:val="decimal"/>
      <w:pStyle w:val="Titulo1"/>
      <w:lvlText w:val="%1"/>
      <w:lvlJc w:val="left"/>
      <w:pPr>
        <w:tabs>
          <w:tab w:val="num" w:pos="432"/>
        </w:tabs>
        <w:ind w:left="432" w:hanging="432"/>
      </w:pPr>
      <w:rPr>
        <w:rFonts w:ascii="Verdana" w:hAnsi="Verdana" w:hint="default"/>
        <w:b/>
        <w:i w:val="0"/>
        <w:sz w:val="20"/>
        <w:szCs w:val="28"/>
      </w:rPr>
    </w:lvl>
    <w:lvl w:ilvl="1">
      <w:start w:val="1"/>
      <w:numFmt w:val="decimal"/>
      <w:pStyle w:val="Titulo2"/>
      <w:lvlText w:val="%1.%2"/>
      <w:lvlJc w:val="left"/>
      <w:pPr>
        <w:tabs>
          <w:tab w:val="num" w:pos="576"/>
        </w:tabs>
        <w:ind w:left="576" w:hanging="576"/>
      </w:pPr>
      <w:rPr>
        <w:rFonts w:ascii="Verdana" w:hAnsi="Verdana" w:hint="default"/>
        <w:b/>
        <w:i w:val="0"/>
        <w:sz w:val="20"/>
        <w:szCs w:val="24"/>
      </w:rPr>
    </w:lvl>
    <w:lvl w:ilvl="2">
      <w:start w:val="1"/>
      <w:numFmt w:val="decimal"/>
      <w:pStyle w:val="Titulo3"/>
      <w:lvlText w:val="%1.%2.%3"/>
      <w:lvlJc w:val="left"/>
      <w:pPr>
        <w:tabs>
          <w:tab w:val="num" w:pos="1440"/>
        </w:tabs>
        <w:ind w:left="1440" w:hanging="720"/>
      </w:pPr>
      <w:rPr>
        <w:rFonts w:ascii="Verdana" w:hAnsi="Verdana" w:hint="default"/>
        <w:b/>
        <w:i w:val="0"/>
        <w:sz w:val="20"/>
        <w:szCs w:val="20"/>
      </w:rPr>
    </w:lvl>
    <w:lvl w:ilvl="3">
      <w:start w:val="1"/>
      <w:numFmt w:val="decimal"/>
      <w:pStyle w:val="Titulo4"/>
      <w:lvlText w:val="%1.%2.%3.%4"/>
      <w:lvlJc w:val="left"/>
      <w:pPr>
        <w:tabs>
          <w:tab w:val="num" w:pos="864"/>
        </w:tabs>
        <w:ind w:left="864" w:hanging="864"/>
      </w:pPr>
      <w:rPr>
        <w:rFonts w:ascii="Verdana" w:hAnsi="Verdana" w:hint="default"/>
        <w:b w:val="0"/>
        <w:i w:val="0"/>
        <w:sz w:val="20"/>
        <w:szCs w:val="20"/>
      </w:rPr>
    </w:lvl>
    <w:lvl w:ilvl="4">
      <w:start w:val="1"/>
      <w:numFmt w:val="bullet"/>
      <w:lvlText w:val=""/>
      <w:lvlJc w:val="left"/>
      <w:pPr>
        <w:tabs>
          <w:tab w:val="num" w:pos="387"/>
        </w:tabs>
        <w:ind w:left="387" w:hanging="567"/>
      </w:pPr>
      <w:rPr>
        <w:rFonts w:ascii="Monotype Sorts" w:hAnsi="Monotype Sorts" w:hint="default"/>
        <w:color w:val="auto"/>
      </w:rPr>
    </w:lvl>
    <w:lvl w:ilvl="5">
      <w:start w:val="1"/>
      <w:numFmt w:val="decimal"/>
      <w:pStyle w:val="Ttulo6"/>
      <w:lvlText w:val="%1.%2.%3.1.%5"/>
      <w:lvlJc w:val="left"/>
      <w:pPr>
        <w:tabs>
          <w:tab w:val="num" w:pos="972"/>
        </w:tabs>
        <w:ind w:left="972" w:hanging="1152"/>
      </w:pPr>
      <w:rPr>
        <w:rFonts w:hint="default"/>
      </w:rPr>
    </w:lvl>
    <w:lvl w:ilvl="6">
      <w:start w:val="1"/>
      <w:numFmt w:val="decimal"/>
      <w:pStyle w:val="Ttulo7"/>
      <w:lvlText w:val="%1.%2.%3.%4.%5.%6.%7"/>
      <w:lvlJc w:val="left"/>
      <w:pPr>
        <w:tabs>
          <w:tab w:val="num" w:pos="1116"/>
        </w:tabs>
        <w:ind w:left="1116" w:hanging="1296"/>
      </w:pPr>
      <w:rPr>
        <w:rFonts w:hint="default"/>
      </w:rPr>
    </w:lvl>
    <w:lvl w:ilvl="7">
      <w:start w:val="1"/>
      <w:numFmt w:val="decimal"/>
      <w:pStyle w:val="Ttulo8"/>
      <w:lvlText w:val="%1.%2.%3.%4.%5.%6.%7.%8"/>
      <w:lvlJc w:val="left"/>
      <w:pPr>
        <w:tabs>
          <w:tab w:val="num" w:pos="1260"/>
        </w:tabs>
        <w:ind w:left="1260" w:hanging="1440"/>
      </w:pPr>
      <w:rPr>
        <w:rFonts w:hint="default"/>
      </w:rPr>
    </w:lvl>
    <w:lvl w:ilvl="8">
      <w:start w:val="1"/>
      <w:numFmt w:val="decimal"/>
      <w:pStyle w:val="Ttulo9"/>
      <w:lvlText w:val="%1.%2.%3.%4.%5.%6.%7.%8.%9"/>
      <w:lvlJc w:val="left"/>
      <w:pPr>
        <w:tabs>
          <w:tab w:val="num" w:pos="1404"/>
        </w:tabs>
        <w:ind w:left="1404" w:hanging="1584"/>
      </w:pPr>
      <w:rPr>
        <w:rFonts w:hint="default"/>
      </w:rPr>
    </w:lvl>
  </w:abstractNum>
  <w:abstractNum w:abstractNumId="24" w15:restartNumberingAfterBreak="0">
    <w:nsid w:val="49051042"/>
    <w:multiLevelType w:val="hybridMultilevel"/>
    <w:tmpl w:val="2662C7F2"/>
    <w:lvl w:ilvl="0" w:tplc="BB88C196">
      <w:start w:val="1"/>
      <w:numFmt w:val="upperLetter"/>
      <w:lvlText w:val="%1."/>
      <w:lvlJc w:val="left"/>
      <w:pPr>
        <w:ind w:left="2073" w:hanging="360"/>
      </w:pPr>
      <w:rPr>
        <w:rFonts w:hint="default"/>
      </w:rPr>
    </w:lvl>
    <w:lvl w:ilvl="1" w:tplc="240A0019" w:tentative="1">
      <w:start w:val="1"/>
      <w:numFmt w:val="lowerLetter"/>
      <w:lvlText w:val="%2."/>
      <w:lvlJc w:val="left"/>
      <w:pPr>
        <w:ind w:left="2793" w:hanging="360"/>
      </w:pPr>
    </w:lvl>
    <w:lvl w:ilvl="2" w:tplc="240A001B" w:tentative="1">
      <w:start w:val="1"/>
      <w:numFmt w:val="lowerRoman"/>
      <w:lvlText w:val="%3."/>
      <w:lvlJc w:val="right"/>
      <w:pPr>
        <w:ind w:left="3513" w:hanging="180"/>
      </w:pPr>
    </w:lvl>
    <w:lvl w:ilvl="3" w:tplc="240A000F" w:tentative="1">
      <w:start w:val="1"/>
      <w:numFmt w:val="decimal"/>
      <w:lvlText w:val="%4."/>
      <w:lvlJc w:val="left"/>
      <w:pPr>
        <w:ind w:left="4233" w:hanging="360"/>
      </w:pPr>
    </w:lvl>
    <w:lvl w:ilvl="4" w:tplc="240A0019" w:tentative="1">
      <w:start w:val="1"/>
      <w:numFmt w:val="lowerLetter"/>
      <w:lvlText w:val="%5."/>
      <w:lvlJc w:val="left"/>
      <w:pPr>
        <w:ind w:left="4953" w:hanging="360"/>
      </w:pPr>
    </w:lvl>
    <w:lvl w:ilvl="5" w:tplc="240A001B" w:tentative="1">
      <w:start w:val="1"/>
      <w:numFmt w:val="lowerRoman"/>
      <w:lvlText w:val="%6."/>
      <w:lvlJc w:val="right"/>
      <w:pPr>
        <w:ind w:left="5673" w:hanging="180"/>
      </w:pPr>
    </w:lvl>
    <w:lvl w:ilvl="6" w:tplc="240A000F" w:tentative="1">
      <w:start w:val="1"/>
      <w:numFmt w:val="decimal"/>
      <w:lvlText w:val="%7."/>
      <w:lvlJc w:val="left"/>
      <w:pPr>
        <w:ind w:left="6393" w:hanging="360"/>
      </w:pPr>
    </w:lvl>
    <w:lvl w:ilvl="7" w:tplc="240A0019" w:tentative="1">
      <w:start w:val="1"/>
      <w:numFmt w:val="lowerLetter"/>
      <w:lvlText w:val="%8."/>
      <w:lvlJc w:val="left"/>
      <w:pPr>
        <w:ind w:left="7113" w:hanging="360"/>
      </w:pPr>
    </w:lvl>
    <w:lvl w:ilvl="8" w:tplc="240A001B" w:tentative="1">
      <w:start w:val="1"/>
      <w:numFmt w:val="lowerRoman"/>
      <w:lvlText w:val="%9."/>
      <w:lvlJc w:val="right"/>
      <w:pPr>
        <w:ind w:left="7833" w:hanging="180"/>
      </w:pPr>
    </w:lvl>
  </w:abstractNum>
  <w:abstractNum w:abstractNumId="25" w15:restartNumberingAfterBreak="0">
    <w:nsid w:val="4C26213C"/>
    <w:multiLevelType w:val="hybridMultilevel"/>
    <w:tmpl w:val="441A23C6"/>
    <w:lvl w:ilvl="0" w:tplc="0E3C55B4">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6" w15:restartNumberingAfterBreak="0">
    <w:nsid w:val="56996553"/>
    <w:multiLevelType w:val="hybridMultilevel"/>
    <w:tmpl w:val="1CF8C31E"/>
    <w:lvl w:ilvl="0" w:tplc="240A0001">
      <w:start w:val="1"/>
      <w:numFmt w:val="bullet"/>
      <w:lvlText w:val=""/>
      <w:lvlJc w:val="left"/>
      <w:pPr>
        <w:ind w:left="720" w:hanging="360"/>
      </w:pPr>
      <w:rPr>
        <w:rFonts w:ascii="Symbol" w:hAnsi="Symbol" w:hint="default"/>
      </w:rPr>
    </w:lvl>
    <w:lvl w:ilvl="1" w:tplc="240A000F">
      <w:start w:val="1"/>
      <w:numFmt w:val="decimal"/>
      <w:lvlText w:val="%2."/>
      <w:lvlJc w:val="left"/>
      <w:pPr>
        <w:ind w:left="1440" w:hanging="360"/>
      </w:pPr>
      <w:rPr>
        <w:rFonts w:hint="default"/>
      </w:rPr>
    </w:lvl>
    <w:lvl w:ilvl="2" w:tplc="240A0005">
      <w:start w:val="1"/>
      <w:numFmt w:val="bullet"/>
      <w:lvlText w:val=""/>
      <w:lvlJc w:val="left"/>
      <w:pPr>
        <w:ind w:left="2160" w:hanging="360"/>
      </w:pPr>
      <w:rPr>
        <w:rFonts w:ascii="Wingdings" w:hAnsi="Wingdings" w:hint="default"/>
      </w:rPr>
    </w:lvl>
    <w:lvl w:ilvl="3" w:tplc="EE2CD666">
      <w:start w:val="1"/>
      <w:numFmt w:val="lowerRoman"/>
      <w:lvlText w:val="%4."/>
      <w:lvlJc w:val="left"/>
      <w:pPr>
        <w:ind w:left="3240" w:hanging="720"/>
      </w:pPr>
      <w:rPr>
        <w:rFonts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D1D6FBB"/>
    <w:multiLevelType w:val="hybridMultilevel"/>
    <w:tmpl w:val="4C16425A"/>
    <w:lvl w:ilvl="0" w:tplc="7B3E7F34">
      <w:start w:val="1"/>
      <w:numFmt w:val="lowerLetter"/>
      <w:lvlText w:val="%1."/>
      <w:lvlJc w:val="left"/>
      <w:pPr>
        <w:ind w:left="431" w:hanging="360"/>
      </w:pPr>
      <w:rPr>
        <w:rFonts w:hint="default"/>
      </w:rPr>
    </w:lvl>
    <w:lvl w:ilvl="1" w:tplc="240A0019" w:tentative="1">
      <w:start w:val="1"/>
      <w:numFmt w:val="lowerLetter"/>
      <w:lvlText w:val="%2."/>
      <w:lvlJc w:val="left"/>
      <w:pPr>
        <w:ind w:left="1151" w:hanging="360"/>
      </w:pPr>
    </w:lvl>
    <w:lvl w:ilvl="2" w:tplc="240A001B" w:tentative="1">
      <w:start w:val="1"/>
      <w:numFmt w:val="lowerRoman"/>
      <w:lvlText w:val="%3."/>
      <w:lvlJc w:val="right"/>
      <w:pPr>
        <w:ind w:left="1871" w:hanging="180"/>
      </w:pPr>
    </w:lvl>
    <w:lvl w:ilvl="3" w:tplc="240A000F" w:tentative="1">
      <w:start w:val="1"/>
      <w:numFmt w:val="decimal"/>
      <w:lvlText w:val="%4."/>
      <w:lvlJc w:val="left"/>
      <w:pPr>
        <w:ind w:left="2591" w:hanging="360"/>
      </w:pPr>
    </w:lvl>
    <w:lvl w:ilvl="4" w:tplc="240A0019" w:tentative="1">
      <w:start w:val="1"/>
      <w:numFmt w:val="lowerLetter"/>
      <w:lvlText w:val="%5."/>
      <w:lvlJc w:val="left"/>
      <w:pPr>
        <w:ind w:left="3311" w:hanging="360"/>
      </w:pPr>
    </w:lvl>
    <w:lvl w:ilvl="5" w:tplc="240A001B" w:tentative="1">
      <w:start w:val="1"/>
      <w:numFmt w:val="lowerRoman"/>
      <w:lvlText w:val="%6."/>
      <w:lvlJc w:val="right"/>
      <w:pPr>
        <w:ind w:left="4031" w:hanging="180"/>
      </w:pPr>
    </w:lvl>
    <w:lvl w:ilvl="6" w:tplc="240A000F" w:tentative="1">
      <w:start w:val="1"/>
      <w:numFmt w:val="decimal"/>
      <w:lvlText w:val="%7."/>
      <w:lvlJc w:val="left"/>
      <w:pPr>
        <w:ind w:left="4751" w:hanging="360"/>
      </w:pPr>
    </w:lvl>
    <w:lvl w:ilvl="7" w:tplc="240A0019" w:tentative="1">
      <w:start w:val="1"/>
      <w:numFmt w:val="lowerLetter"/>
      <w:lvlText w:val="%8."/>
      <w:lvlJc w:val="left"/>
      <w:pPr>
        <w:ind w:left="5471" w:hanging="360"/>
      </w:pPr>
    </w:lvl>
    <w:lvl w:ilvl="8" w:tplc="240A001B" w:tentative="1">
      <w:start w:val="1"/>
      <w:numFmt w:val="lowerRoman"/>
      <w:lvlText w:val="%9."/>
      <w:lvlJc w:val="right"/>
      <w:pPr>
        <w:ind w:left="6191" w:hanging="180"/>
      </w:pPr>
    </w:lvl>
  </w:abstractNum>
  <w:abstractNum w:abstractNumId="28" w15:restartNumberingAfterBreak="0">
    <w:nsid w:val="5D6F36E5"/>
    <w:multiLevelType w:val="multilevel"/>
    <w:tmpl w:val="DCF43B88"/>
    <w:lvl w:ilvl="0">
      <w:start w:val="1"/>
      <w:numFmt w:val="decimal"/>
      <w:lvlText w:val="%1."/>
      <w:lvlJc w:val="left"/>
      <w:pPr>
        <w:ind w:left="786"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630" w:hanging="108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406" w:hanging="1440"/>
      </w:pPr>
      <w:rPr>
        <w:rFonts w:hint="default"/>
      </w:rPr>
    </w:lvl>
    <w:lvl w:ilvl="6">
      <w:start w:val="1"/>
      <w:numFmt w:val="decimal"/>
      <w:isLgl/>
      <w:lvlText w:val="%1.%2.%3.%4.%5.%6.%7."/>
      <w:lvlJc w:val="left"/>
      <w:pPr>
        <w:ind w:left="6474" w:hanging="1800"/>
      </w:pPr>
      <w:rPr>
        <w:rFonts w:hint="default"/>
      </w:rPr>
    </w:lvl>
    <w:lvl w:ilvl="7">
      <w:start w:val="1"/>
      <w:numFmt w:val="decimal"/>
      <w:isLgl/>
      <w:lvlText w:val="%1.%2.%3.%4.%5.%6.%7.%8."/>
      <w:lvlJc w:val="left"/>
      <w:pPr>
        <w:ind w:left="7182" w:hanging="1800"/>
      </w:pPr>
      <w:rPr>
        <w:rFonts w:hint="default"/>
      </w:rPr>
    </w:lvl>
    <w:lvl w:ilvl="8">
      <w:start w:val="1"/>
      <w:numFmt w:val="decimal"/>
      <w:isLgl/>
      <w:lvlText w:val="%1.%2.%3.%4.%5.%6.%7.%8.%9."/>
      <w:lvlJc w:val="left"/>
      <w:pPr>
        <w:ind w:left="8250" w:hanging="2160"/>
      </w:pPr>
      <w:rPr>
        <w:rFonts w:hint="default"/>
      </w:rPr>
    </w:lvl>
  </w:abstractNum>
  <w:abstractNum w:abstractNumId="29" w15:restartNumberingAfterBreak="0">
    <w:nsid w:val="5DF663EA"/>
    <w:multiLevelType w:val="hybridMultilevel"/>
    <w:tmpl w:val="629097CC"/>
    <w:lvl w:ilvl="0" w:tplc="0F42B006">
      <w:start w:val="1"/>
      <w:numFmt w:val="upperRoman"/>
      <w:lvlText w:val="%1."/>
      <w:lvlJc w:val="left"/>
      <w:pPr>
        <w:ind w:left="1428" w:hanging="72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0" w15:restartNumberingAfterBreak="0">
    <w:nsid w:val="69703728"/>
    <w:multiLevelType w:val="hybridMultilevel"/>
    <w:tmpl w:val="584A8262"/>
    <w:lvl w:ilvl="0" w:tplc="240A000D">
      <w:start w:val="1"/>
      <w:numFmt w:val="bullet"/>
      <w:lvlText w:val=""/>
      <w:lvlJc w:val="left"/>
      <w:pPr>
        <w:ind w:left="431" w:hanging="360"/>
      </w:pPr>
      <w:rPr>
        <w:rFonts w:ascii="Wingdings" w:hAnsi="Wingdings" w:hint="default"/>
      </w:rPr>
    </w:lvl>
    <w:lvl w:ilvl="1" w:tplc="240A0019" w:tentative="1">
      <w:start w:val="1"/>
      <w:numFmt w:val="lowerLetter"/>
      <w:lvlText w:val="%2."/>
      <w:lvlJc w:val="left"/>
      <w:pPr>
        <w:ind w:left="1151" w:hanging="360"/>
      </w:pPr>
    </w:lvl>
    <w:lvl w:ilvl="2" w:tplc="240A001B" w:tentative="1">
      <w:start w:val="1"/>
      <w:numFmt w:val="lowerRoman"/>
      <w:lvlText w:val="%3."/>
      <w:lvlJc w:val="right"/>
      <w:pPr>
        <w:ind w:left="1871" w:hanging="180"/>
      </w:pPr>
    </w:lvl>
    <w:lvl w:ilvl="3" w:tplc="240A000F" w:tentative="1">
      <w:start w:val="1"/>
      <w:numFmt w:val="decimal"/>
      <w:lvlText w:val="%4."/>
      <w:lvlJc w:val="left"/>
      <w:pPr>
        <w:ind w:left="2591" w:hanging="360"/>
      </w:pPr>
    </w:lvl>
    <w:lvl w:ilvl="4" w:tplc="240A0019" w:tentative="1">
      <w:start w:val="1"/>
      <w:numFmt w:val="lowerLetter"/>
      <w:lvlText w:val="%5."/>
      <w:lvlJc w:val="left"/>
      <w:pPr>
        <w:ind w:left="3311" w:hanging="360"/>
      </w:pPr>
    </w:lvl>
    <w:lvl w:ilvl="5" w:tplc="240A001B" w:tentative="1">
      <w:start w:val="1"/>
      <w:numFmt w:val="lowerRoman"/>
      <w:lvlText w:val="%6."/>
      <w:lvlJc w:val="right"/>
      <w:pPr>
        <w:ind w:left="4031" w:hanging="180"/>
      </w:pPr>
    </w:lvl>
    <w:lvl w:ilvl="6" w:tplc="240A000F" w:tentative="1">
      <w:start w:val="1"/>
      <w:numFmt w:val="decimal"/>
      <w:lvlText w:val="%7."/>
      <w:lvlJc w:val="left"/>
      <w:pPr>
        <w:ind w:left="4751" w:hanging="360"/>
      </w:pPr>
    </w:lvl>
    <w:lvl w:ilvl="7" w:tplc="240A0019" w:tentative="1">
      <w:start w:val="1"/>
      <w:numFmt w:val="lowerLetter"/>
      <w:lvlText w:val="%8."/>
      <w:lvlJc w:val="left"/>
      <w:pPr>
        <w:ind w:left="5471" w:hanging="360"/>
      </w:pPr>
    </w:lvl>
    <w:lvl w:ilvl="8" w:tplc="240A001B" w:tentative="1">
      <w:start w:val="1"/>
      <w:numFmt w:val="lowerRoman"/>
      <w:lvlText w:val="%9."/>
      <w:lvlJc w:val="right"/>
      <w:pPr>
        <w:ind w:left="6191" w:hanging="180"/>
      </w:pPr>
    </w:lvl>
  </w:abstractNum>
  <w:abstractNum w:abstractNumId="31" w15:restartNumberingAfterBreak="0">
    <w:nsid w:val="6CE72BD2"/>
    <w:multiLevelType w:val="hybridMultilevel"/>
    <w:tmpl w:val="9A0EB09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DE25152"/>
    <w:multiLevelType w:val="hybridMultilevel"/>
    <w:tmpl w:val="721863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39C7CC1"/>
    <w:multiLevelType w:val="hybridMultilevel"/>
    <w:tmpl w:val="72FE04BC"/>
    <w:lvl w:ilvl="0" w:tplc="01DA698A">
      <w:start w:val="1"/>
      <w:numFmt w:val="upperLetter"/>
      <w:lvlText w:val="%1."/>
      <w:lvlJc w:val="left"/>
      <w:pPr>
        <w:ind w:left="431" w:hanging="360"/>
      </w:pPr>
      <w:rPr>
        <w:rFonts w:hint="default"/>
      </w:rPr>
    </w:lvl>
    <w:lvl w:ilvl="1" w:tplc="240A0019" w:tentative="1">
      <w:start w:val="1"/>
      <w:numFmt w:val="lowerLetter"/>
      <w:lvlText w:val="%2."/>
      <w:lvlJc w:val="left"/>
      <w:pPr>
        <w:ind w:left="1151" w:hanging="360"/>
      </w:pPr>
    </w:lvl>
    <w:lvl w:ilvl="2" w:tplc="240A001B" w:tentative="1">
      <w:start w:val="1"/>
      <w:numFmt w:val="lowerRoman"/>
      <w:lvlText w:val="%3."/>
      <w:lvlJc w:val="right"/>
      <w:pPr>
        <w:ind w:left="1871" w:hanging="180"/>
      </w:pPr>
    </w:lvl>
    <w:lvl w:ilvl="3" w:tplc="240A000F" w:tentative="1">
      <w:start w:val="1"/>
      <w:numFmt w:val="decimal"/>
      <w:lvlText w:val="%4."/>
      <w:lvlJc w:val="left"/>
      <w:pPr>
        <w:ind w:left="2591" w:hanging="360"/>
      </w:pPr>
    </w:lvl>
    <w:lvl w:ilvl="4" w:tplc="240A0019" w:tentative="1">
      <w:start w:val="1"/>
      <w:numFmt w:val="lowerLetter"/>
      <w:lvlText w:val="%5."/>
      <w:lvlJc w:val="left"/>
      <w:pPr>
        <w:ind w:left="3311" w:hanging="360"/>
      </w:pPr>
    </w:lvl>
    <w:lvl w:ilvl="5" w:tplc="240A001B" w:tentative="1">
      <w:start w:val="1"/>
      <w:numFmt w:val="lowerRoman"/>
      <w:lvlText w:val="%6."/>
      <w:lvlJc w:val="right"/>
      <w:pPr>
        <w:ind w:left="4031" w:hanging="180"/>
      </w:pPr>
    </w:lvl>
    <w:lvl w:ilvl="6" w:tplc="240A000F" w:tentative="1">
      <w:start w:val="1"/>
      <w:numFmt w:val="decimal"/>
      <w:lvlText w:val="%7."/>
      <w:lvlJc w:val="left"/>
      <w:pPr>
        <w:ind w:left="4751" w:hanging="360"/>
      </w:pPr>
    </w:lvl>
    <w:lvl w:ilvl="7" w:tplc="240A0019" w:tentative="1">
      <w:start w:val="1"/>
      <w:numFmt w:val="lowerLetter"/>
      <w:lvlText w:val="%8."/>
      <w:lvlJc w:val="left"/>
      <w:pPr>
        <w:ind w:left="5471" w:hanging="360"/>
      </w:pPr>
    </w:lvl>
    <w:lvl w:ilvl="8" w:tplc="240A001B" w:tentative="1">
      <w:start w:val="1"/>
      <w:numFmt w:val="lowerRoman"/>
      <w:lvlText w:val="%9."/>
      <w:lvlJc w:val="right"/>
      <w:pPr>
        <w:ind w:left="6191" w:hanging="180"/>
      </w:pPr>
    </w:lvl>
  </w:abstractNum>
  <w:abstractNum w:abstractNumId="34" w15:restartNumberingAfterBreak="0">
    <w:nsid w:val="7D1200FE"/>
    <w:multiLevelType w:val="hybridMultilevel"/>
    <w:tmpl w:val="E00A74B2"/>
    <w:lvl w:ilvl="0" w:tplc="E31E9580">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5" w15:restartNumberingAfterBreak="0">
    <w:nsid w:val="7F577652"/>
    <w:multiLevelType w:val="hybridMultilevel"/>
    <w:tmpl w:val="BA26F668"/>
    <w:lvl w:ilvl="0" w:tplc="552039E0">
      <w:start w:val="1"/>
      <w:numFmt w:val="decimal"/>
      <w:lvlText w:val="%1."/>
      <w:lvlJc w:val="left"/>
      <w:pPr>
        <w:ind w:left="1353" w:hanging="360"/>
      </w:pPr>
      <w:rPr>
        <w:rFonts w:hint="default"/>
      </w:rPr>
    </w:lvl>
    <w:lvl w:ilvl="1" w:tplc="240A0019">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num w:numId="1">
    <w:abstractNumId w:val="23"/>
  </w:num>
  <w:num w:numId="2">
    <w:abstractNumId w:val="21"/>
  </w:num>
  <w:num w:numId="3">
    <w:abstractNumId w:val="29"/>
  </w:num>
  <w:num w:numId="4">
    <w:abstractNumId w:val="5"/>
  </w:num>
  <w:num w:numId="5">
    <w:abstractNumId w:val="26"/>
  </w:num>
  <w:num w:numId="6">
    <w:abstractNumId w:val="6"/>
  </w:num>
  <w:num w:numId="7">
    <w:abstractNumId w:val="22"/>
  </w:num>
  <w:num w:numId="8">
    <w:abstractNumId w:val="11"/>
  </w:num>
  <w:num w:numId="9">
    <w:abstractNumId w:val="31"/>
  </w:num>
  <w:num w:numId="10">
    <w:abstractNumId w:val="34"/>
  </w:num>
  <w:num w:numId="11">
    <w:abstractNumId w:val="1"/>
  </w:num>
  <w:num w:numId="12">
    <w:abstractNumId w:val="0"/>
  </w:num>
  <w:num w:numId="13">
    <w:abstractNumId w:val="27"/>
  </w:num>
  <w:num w:numId="14">
    <w:abstractNumId w:val="33"/>
  </w:num>
  <w:num w:numId="15">
    <w:abstractNumId w:val="12"/>
  </w:num>
  <w:num w:numId="16">
    <w:abstractNumId w:val="15"/>
  </w:num>
  <w:num w:numId="17">
    <w:abstractNumId w:val="25"/>
  </w:num>
  <w:num w:numId="18">
    <w:abstractNumId w:val="35"/>
  </w:num>
  <w:num w:numId="19">
    <w:abstractNumId w:val="18"/>
  </w:num>
  <w:num w:numId="20">
    <w:abstractNumId w:val="10"/>
  </w:num>
  <w:num w:numId="21">
    <w:abstractNumId w:val="3"/>
  </w:num>
  <w:num w:numId="22">
    <w:abstractNumId w:val="24"/>
  </w:num>
  <w:num w:numId="23">
    <w:abstractNumId w:val="9"/>
  </w:num>
  <w:num w:numId="24">
    <w:abstractNumId w:val="28"/>
  </w:num>
  <w:num w:numId="25">
    <w:abstractNumId w:val="2"/>
  </w:num>
  <w:num w:numId="26">
    <w:abstractNumId w:val="4"/>
  </w:num>
  <w:num w:numId="27">
    <w:abstractNumId w:val="8"/>
  </w:num>
  <w:num w:numId="28">
    <w:abstractNumId w:val="7"/>
  </w:num>
  <w:num w:numId="29">
    <w:abstractNumId w:val="30"/>
  </w:num>
  <w:num w:numId="30">
    <w:abstractNumId w:val="32"/>
  </w:num>
  <w:num w:numId="31">
    <w:abstractNumId w:val="13"/>
  </w:num>
  <w:num w:numId="32">
    <w:abstractNumId w:val="19"/>
  </w:num>
  <w:num w:numId="33">
    <w:abstractNumId w:val="20"/>
  </w:num>
  <w:num w:numId="34">
    <w:abstractNumId w:val="16"/>
  </w:num>
  <w:num w:numId="35">
    <w:abstractNumId w:val="14"/>
  </w:num>
  <w:num w:numId="3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48"/>
    <w:rsid w:val="0000022C"/>
    <w:rsid w:val="000039C5"/>
    <w:rsid w:val="00006350"/>
    <w:rsid w:val="000075DA"/>
    <w:rsid w:val="00011769"/>
    <w:rsid w:val="000123B4"/>
    <w:rsid w:val="00016814"/>
    <w:rsid w:val="0001760F"/>
    <w:rsid w:val="00017D0B"/>
    <w:rsid w:val="00023DD3"/>
    <w:rsid w:val="00025706"/>
    <w:rsid w:val="00025F5D"/>
    <w:rsid w:val="000271C6"/>
    <w:rsid w:val="00030C7B"/>
    <w:rsid w:val="000343C7"/>
    <w:rsid w:val="000358CD"/>
    <w:rsid w:val="00036766"/>
    <w:rsid w:val="0003706D"/>
    <w:rsid w:val="000513A3"/>
    <w:rsid w:val="00052939"/>
    <w:rsid w:val="00056096"/>
    <w:rsid w:val="00057187"/>
    <w:rsid w:val="00061203"/>
    <w:rsid w:val="00061A99"/>
    <w:rsid w:val="000628B3"/>
    <w:rsid w:val="00062FFB"/>
    <w:rsid w:val="00063BF5"/>
    <w:rsid w:val="00064F9C"/>
    <w:rsid w:val="00065E08"/>
    <w:rsid w:val="00066314"/>
    <w:rsid w:val="00067A86"/>
    <w:rsid w:val="0007090C"/>
    <w:rsid w:val="00072AA7"/>
    <w:rsid w:val="0007343B"/>
    <w:rsid w:val="00074ACA"/>
    <w:rsid w:val="0007529E"/>
    <w:rsid w:val="000755D9"/>
    <w:rsid w:val="000760BC"/>
    <w:rsid w:val="00076F4D"/>
    <w:rsid w:val="00083AF1"/>
    <w:rsid w:val="00083C13"/>
    <w:rsid w:val="00085F33"/>
    <w:rsid w:val="000866C3"/>
    <w:rsid w:val="000877BD"/>
    <w:rsid w:val="000977B4"/>
    <w:rsid w:val="000A0C24"/>
    <w:rsid w:val="000A1D83"/>
    <w:rsid w:val="000A1FBF"/>
    <w:rsid w:val="000A45DE"/>
    <w:rsid w:val="000A461D"/>
    <w:rsid w:val="000B057F"/>
    <w:rsid w:val="000B176B"/>
    <w:rsid w:val="000B37B3"/>
    <w:rsid w:val="000B411E"/>
    <w:rsid w:val="000B6B3D"/>
    <w:rsid w:val="000B7DF8"/>
    <w:rsid w:val="000C143D"/>
    <w:rsid w:val="000C363C"/>
    <w:rsid w:val="000C3A56"/>
    <w:rsid w:val="000C3D96"/>
    <w:rsid w:val="000C4209"/>
    <w:rsid w:val="000C7181"/>
    <w:rsid w:val="000D04FF"/>
    <w:rsid w:val="000D2854"/>
    <w:rsid w:val="000D2C09"/>
    <w:rsid w:val="000D4399"/>
    <w:rsid w:val="000D4E95"/>
    <w:rsid w:val="000D5054"/>
    <w:rsid w:val="000D62F0"/>
    <w:rsid w:val="000E243A"/>
    <w:rsid w:val="000E2442"/>
    <w:rsid w:val="000E262C"/>
    <w:rsid w:val="000E3652"/>
    <w:rsid w:val="000E5A24"/>
    <w:rsid w:val="000E71BA"/>
    <w:rsid w:val="000E7689"/>
    <w:rsid w:val="000E79FE"/>
    <w:rsid w:val="000E7CE0"/>
    <w:rsid w:val="000F0252"/>
    <w:rsid w:val="000F2EB9"/>
    <w:rsid w:val="000F3885"/>
    <w:rsid w:val="00100061"/>
    <w:rsid w:val="001055A6"/>
    <w:rsid w:val="001128CE"/>
    <w:rsid w:val="00113638"/>
    <w:rsid w:val="00122025"/>
    <w:rsid w:val="00122B7D"/>
    <w:rsid w:val="00123638"/>
    <w:rsid w:val="00125E54"/>
    <w:rsid w:val="001308A1"/>
    <w:rsid w:val="00135376"/>
    <w:rsid w:val="00135E43"/>
    <w:rsid w:val="00140666"/>
    <w:rsid w:val="001435BC"/>
    <w:rsid w:val="001441AE"/>
    <w:rsid w:val="00145CF2"/>
    <w:rsid w:val="0014738E"/>
    <w:rsid w:val="00147ECE"/>
    <w:rsid w:val="00147ECF"/>
    <w:rsid w:val="0015403B"/>
    <w:rsid w:val="0015552A"/>
    <w:rsid w:val="00160262"/>
    <w:rsid w:val="00162354"/>
    <w:rsid w:val="0016284F"/>
    <w:rsid w:val="0016331A"/>
    <w:rsid w:val="00164C4E"/>
    <w:rsid w:val="0017116D"/>
    <w:rsid w:val="00175032"/>
    <w:rsid w:val="00176CB6"/>
    <w:rsid w:val="001776DA"/>
    <w:rsid w:val="00177B1A"/>
    <w:rsid w:val="00181B39"/>
    <w:rsid w:val="00182033"/>
    <w:rsid w:val="00183699"/>
    <w:rsid w:val="00183F49"/>
    <w:rsid w:val="00184509"/>
    <w:rsid w:val="001863BA"/>
    <w:rsid w:val="001866C5"/>
    <w:rsid w:val="00190582"/>
    <w:rsid w:val="001906F8"/>
    <w:rsid w:val="001919A7"/>
    <w:rsid w:val="00192F9D"/>
    <w:rsid w:val="00197225"/>
    <w:rsid w:val="001975CB"/>
    <w:rsid w:val="001A28F3"/>
    <w:rsid w:val="001A5D5A"/>
    <w:rsid w:val="001A6F7C"/>
    <w:rsid w:val="001A7F6A"/>
    <w:rsid w:val="001B00BC"/>
    <w:rsid w:val="001B01A5"/>
    <w:rsid w:val="001B2B76"/>
    <w:rsid w:val="001B6CC5"/>
    <w:rsid w:val="001C1C9A"/>
    <w:rsid w:val="001C632C"/>
    <w:rsid w:val="001C6D81"/>
    <w:rsid w:val="001C7ADA"/>
    <w:rsid w:val="001D058B"/>
    <w:rsid w:val="001D0730"/>
    <w:rsid w:val="001D0BB8"/>
    <w:rsid w:val="001D3534"/>
    <w:rsid w:val="001D6DE6"/>
    <w:rsid w:val="001E2E7A"/>
    <w:rsid w:val="001E4296"/>
    <w:rsid w:val="001F3F44"/>
    <w:rsid w:val="001F52E8"/>
    <w:rsid w:val="001F5948"/>
    <w:rsid w:val="001F768B"/>
    <w:rsid w:val="00200959"/>
    <w:rsid w:val="002077C2"/>
    <w:rsid w:val="0021128A"/>
    <w:rsid w:val="002151E6"/>
    <w:rsid w:val="00215594"/>
    <w:rsid w:val="00216AF8"/>
    <w:rsid w:val="0022097A"/>
    <w:rsid w:val="0022100C"/>
    <w:rsid w:val="00221AFB"/>
    <w:rsid w:val="00221D12"/>
    <w:rsid w:val="0022427C"/>
    <w:rsid w:val="00227906"/>
    <w:rsid w:val="00232E48"/>
    <w:rsid w:val="00232F33"/>
    <w:rsid w:val="00233E43"/>
    <w:rsid w:val="00237678"/>
    <w:rsid w:val="00240328"/>
    <w:rsid w:val="00246108"/>
    <w:rsid w:val="00246CAB"/>
    <w:rsid w:val="00247F3A"/>
    <w:rsid w:val="00247FD0"/>
    <w:rsid w:val="00253F8B"/>
    <w:rsid w:val="002565D2"/>
    <w:rsid w:val="002576DF"/>
    <w:rsid w:val="0026149D"/>
    <w:rsid w:val="0026408C"/>
    <w:rsid w:val="0026479E"/>
    <w:rsid w:val="00266537"/>
    <w:rsid w:val="00270121"/>
    <w:rsid w:val="0027310B"/>
    <w:rsid w:val="00276BE5"/>
    <w:rsid w:val="002774B4"/>
    <w:rsid w:val="00282911"/>
    <w:rsid w:val="00283B1D"/>
    <w:rsid w:val="0028413D"/>
    <w:rsid w:val="00290838"/>
    <w:rsid w:val="00293106"/>
    <w:rsid w:val="0029382A"/>
    <w:rsid w:val="00294F80"/>
    <w:rsid w:val="00295B1B"/>
    <w:rsid w:val="00295C71"/>
    <w:rsid w:val="00297269"/>
    <w:rsid w:val="002976FF"/>
    <w:rsid w:val="00297808"/>
    <w:rsid w:val="002A70D8"/>
    <w:rsid w:val="002B0C86"/>
    <w:rsid w:val="002B3440"/>
    <w:rsid w:val="002B3DC0"/>
    <w:rsid w:val="002C5D34"/>
    <w:rsid w:val="002D08B8"/>
    <w:rsid w:val="002D3B92"/>
    <w:rsid w:val="002D3CE9"/>
    <w:rsid w:val="002D7B96"/>
    <w:rsid w:val="002E1C53"/>
    <w:rsid w:val="002F0D38"/>
    <w:rsid w:val="002F4004"/>
    <w:rsid w:val="002F571B"/>
    <w:rsid w:val="002F58FC"/>
    <w:rsid w:val="002F76E4"/>
    <w:rsid w:val="00305346"/>
    <w:rsid w:val="00305595"/>
    <w:rsid w:val="003065F2"/>
    <w:rsid w:val="003102B8"/>
    <w:rsid w:val="003131D2"/>
    <w:rsid w:val="003139AD"/>
    <w:rsid w:val="00314073"/>
    <w:rsid w:val="003148ED"/>
    <w:rsid w:val="00314D4B"/>
    <w:rsid w:val="0032642D"/>
    <w:rsid w:val="00330C75"/>
    <w:rsid w:val="00330D83"/>
    <w:rsid w:val="00334887"/>
    <w:rsid w:val="00334C76"/>
    <w:rsid w:val="0033583C"/>
    <w:rsid w:val="0033696E"/>
    <w:rsid w:val="0033779D"/>
    <w:rsid w:val="00341BCA"/>
    <w:rsid w:val="00341DDE"/>
    <w:rsid w:val="00342AB8"/>
    <w:rsid w:val="00345719"/>
    <w:rsid w:val="00346246"/>
    <w:rsid w:val="00347787"/>
    <w:rsid w:val="003565E4"/>
    <w:rsid w:val="00360799"/>
    <w:rsid w:val="00366E17"/>
    <w:rsid w:val="0037000A"/>
    <w:rsid w:val="00371B4E"/>
    <w:rsid w:val="003720CB"/>
    <w:rsid w:val="0038052B"/>
    <w:rsid w:val="003816DE"/>
    <w:rsid w:val="00382BD8"/>
    <w:rsid w:val="00383747"/>
    <w:rsid w:val="003851B2"/>
    <w:rsid w:val="00386286"/>
    <w:rsid w:val="00393760"/>
    <w:rsid w:val="0039531A"/>
    <w:rsid w:val="00395FFA"/>
    <w:rsid w:val="00396D8B"/>
    <w:rsid w:val="00396D8C"/>
    <w:rsid w:val="00397862"/>
    <w:rsid w:val="003A1AF4"/>
    <w:rsid w:val="003A533B"/>
    <w:rsid w:val="003A5B34"/>
    <w:rsid w:val="003A5EA1"/>
    <w:rsid w:val="003A604A"/>
    <w:rsid w:val="003A77A5"/>
    <w:rsid w:val="003A7811"/>
    <w:rsid w:val="003B026D"/>
    <w:rsid w:val="003B410C"/>
    <w:rsid w:val="003B76E4"/>
    <w:rsid w:val="003B7D73"/>
    <w:rsid w:val="003C2181"/>
    <w:rsid w:val="003C329C"/>
    <w:rsid w:val="003C4C7E"/>
    <w:rsid w:val="003C5A51"/>
    <w:rsid w:val="003C6705"/>
    <w:rsid w:val="003C70CD"/>
    <w:rsid w:val="003D3416"/>
    <w:rsid w:val="003D4E9C"/>
    <w:rsid w:val="003E208C"/>
    <w:rsid w:val="003E3692"/>
    <w:rsid w:val="003E36FE"/>
    <w:rsid w:val="003E3AE1"/>
    <w:rsid w:val="003E6DE8"/>
    <w:rsid w:val="003E7E7F"/>
    <w:rsid w:val="003F22D0"/>
    <w:rsid w:val="003F2525"/>
    <w:rsid w:val="003F28D4"/>
    <w:rsid w:val="003F5F62"/>
    <w:rsid w:val="003F73DE"/>
    <w:rsid w:val="004058F3"/>
    <w:rsid w:val="0041028F"/>
    <w:rsid w:val="004146F7"/>
    <w:rsid w:val="00414ADA"/>
    <w:rsid w:val="00420BAB"/>
    <w:rsid w:val="004264AC"/>
    <w:rsid w:val="004303BE"/>
    <w:rsid w:val="004320AC"/>
    <w:rsid w:val="0043213C"/>
    <w:rsid w:val="00432D0B"/>
    <w:rsid w:val="00433A2A"/>
    <w:rsid w:val="00434715"/>
    <w:rsid w:val="0043486A"/>
    <w:rsid w:val="00435A2A"/>
    <w:rsid w:val="00437654"/>
    <w:rsid w:val="00437CFD"/>
    <w:rsid w:val="00443EB4"/>
    <w:rsid w:val="00446F2A"/>
    <w:rsid w:val="00447191"/>
    <w:rsid w:val="00457E5D"/>
    <w:rsid w:val="004600C0"/>
    <w:rsid w:val="0046097E"/>
    <w:rsid w:val="00461B3C"/>
    <w:rsid w:val="004679E0"/>
    <w:rsid w:val="0047642B"/>
    <w:rsid w:val="00476A5A"/>
    <w:rsid w:val="00481EF3"/>
    <w:rsid w:val="0049130E"/>
    <w:rsid w:val="00491C43"/>
    <w:rsid w:val="00492009"/>
    <w:rsid w:val="0049250B"/>
    <w:rsid w:val="004969F8"/>
    <w:rsid w:val="0049737A"/>
    <w:rsid w:val="00497915"/>
    <w:rsid w:val="004A1503"/>
    <w:rsid w:val="004A16A7"/>
    <w:rsid w:val="004A230F"/>
    <w:rsid w:val="004A5915"/>
    <w:rsid w:val="004A72A7"/>
    <w:rsid w:val="004A751B"/>
    <w:rsid w:val="004A76E7"/>
    <w:rsid w:val="004B123E"/>
    <w:rsid w:val="004B5054"/>
    <w:rsid w:val="004B55AC"/>
    <w:rsid w:val="004B5EC9"/>
    <w:rsid w:val="004B6216"/>
    <w:rsid w:val="004B6F1C"/>
    <w:rsid w:val="004C1074"/>
    <w:rsid w:val="004C3C81"/>
    <w:rsid w:val="004C6475"/>
    <w:rsid w:val="004C7341"/>
    <w:rsid w:val="004D250F"/>
    <w:rsid w:val="004D60C1"/>
    <w:rsid w:val="004D7C66"/>
    <w:rsid w:val="004E0B20"/>
    <w:rsid w:val="004E0CCA"/>
    <w:rsid w:val="004E5083"/>
    <w:rsid w:val="004E5A97"/>
    <w:rsid w:val="004E6425"/>
    <w:rsid w:val="004F59D0"/>
    <w:rsid w:val="005007A9"/>
    <w:rsid w:val="00504E40"/>
    <w:rsid w:val="005051B6"/>
    <w:rsid w:val="00514A90"/>
    <w:rsid w:val="00520011"/>
    <w:rsid w:val="00524639"/>
    <w:rsid w:val="0052524E"/>
    <w:rsid w:val="00526904"/>
    <w:rsid w:val="00526CA0"/>
    <w:rsid w:val="00532EDE"/>
    <w:rsid w:val="005344FA"/>
    <w:rsid w:val="00534D65"/>
    <w:rsid w:val="00536C48"/>
    <w:rsid w:val="00536C69"/>
    <w:rsid w:val="005413EA"/>
    <w:rsid w:val="0054621C"/>
    <w:rsid w:val="00550E1E"/>
    <w:rsid w:val="00552163"/>
    <w:rsid w:val="0055310D"/>
    <w:rsid w:val="00553E7D"/>
    <w:rsid w:val="0055680A"/>
    <w:rsid w:val="00557E71"/>
    <w:rsid w:val="0056280F"/>
    <w:rsid w:val="00562E3D"/>
    <w:rsid w:val="00563E70"/>
    <w:rsid w:val="0056547C"/>
    <w:rsid w:val="00565870"/>
    <w:rsid w:val="00565D53"/>
    <w:rsid w:val="005726DE"/>
    <w:rsid w:val="0058167B"/>
    <w:rsid w:val="00584929"/>
    <w:rsid w:val="0058515C"/>
    <w:rsid w:val="00585545"/>
    <w:rsid w:val="00585C36"/>
    <w:rsid w:val="00585D37"/>
    <w:rsid w:val="00592B28"/>
    <w:rsid w:val="00595A33"/>
    <w:rsid w:val="00595CA2"/>
    <w:rsid w:val="005A0C56"/>
    <w:rsid w:val="005A232F"/>
    <w:rsid w:val="005A29F5"/>
    <w:rsid w:val="005A4771"/>
    <w:rsid w:val="005A7B14"/>
    <w:rsid w:val="005B0210"/>
    <w:rsid w:val="005B0801"/>
    <w:rsid w:val="005B17F8"/>
    <w:rsid w:val="005B79F8"/>
    <w:rsid w:val="005C1605"/>
    <w:rsid w:val="005C1C60"/>
    <w:rsid w:val="005C2BB8"/>
    <w:rsid w:val="005C4FFA"/>
    <w:rsid w:val="005C5F4E"/>
    <w:rsid w:val="005D1756"/>
    <w:rsid w:val="005D21AF"/>
    <w:rsid w:val="005D255C"/>
    <w:rsid w:val="005D3458"/>
    <w:rsid w:val="005D345F"/>
    <w:rsid w:val="005D5076"/>
    <w:rsid w:val="005D5338"/>
    <w:rsid w:val="005D5580"/>
    <w:rsid w:val="005E0FC0"/>
    <w:rsid w:val="005E1219"/>
    <w:rsid w:val="005E5AEA"/>
    <w:rsid w:val="005F6597"/>
    <w:rsid w:val="00601F1D"/>
    <w:rsid w:val="00602B6F"/>
    <w:rsid w:val="0061017D"/>
    <w:rsid w:val="00611F91"/>
    <w:rsid w:val="00613038"/>
    <w:rsid w:val="006130AC"/>
    <w:rsid w:val="00615DF3"/>
    <w:rsid w:val="00622B8E"/>
    <w:rsid w:val="006249E8"/>
    <w:rsid w:val="0063597C"/>
    <w:rsid w:val="00636572"/>
    <w:rsid w:val="00643615"/>
    <w:rsid w:val="006442AF"/>
    <w:rsid w:val="00646D5E"/>
    <w:rsid w:val="0064731E"/>
    <w:rsid w:val="006473CD"/>
    <w:rsid w:val="00647F0F"/>
    <w:rsid w:val="00651F3A"/>
    <w:rsid w:val="00652BA2"/>
    <w:rsid w:val="00655654"/>
    <w:rsid w:val="006577DC"/>
    <w:rsid w:val="00667510"/>
    <w:rsid w:val="00670E17"/>
    <w:rsid w:val="006741A7"/>
    <w:rsid w:val="00674356"/>
    <w:rsid w:val="00680223"/>
    <w:rsid w:val="00680AE4"/>
    <w:rsid w:val="0068113C"/>
    <w:rsid w:val="00681FCE"/>
    <w:rsid w:val="00684F40"/>
    <w:rsid w:val="0068761B"/>
    <w:rsid w:val="006912B0"/>
    <w:rsid w:val="006921C0"/>
    <w:rsid w:val="00692547"/>
    <w:rsid w:val="006947CE"/>
    <w:rsid w:val="00695087"/>
    <w:rsid w:val="006A227D"/>
    <w:rsid w:val="006A27A1"/>
    <w:rsid w:val="006A3072"/>
    <w:rsid w:val="006A5D4D"/>
    <w:rsid w:val="006A600C"/>
    <w:rsid w:val="006A770C"/>
    <w:rsid w:val="006B42C7"/>
    <w:rsid w:val="006B4A01"/>
    <w:rsid w:val="006B4BAE"/>
    <w:rsid w:val="006B5F56"/>
    <w:rsid w:val="006B771D"/>
    <w:rsid w:val="006B7762"/>
    <w:rsid w:val="006B7EEA"/>
    <w:rsid w:val="006C4165"/>
    <w:rsid w:val="006C4612"/>
    <w:rsid w:val="006C5389"/>
    <w:rsid w:val="006D10E7"/>
    <w:rsid w:val="006D29C2"/>
    <w:rsid w:val="006D2FF7"/>
    <w:rsid w:val="006D3D98"/>
    <w:rsid w:val="006D3DF9"/>
    <w:rsid w:val="006D5C18"/>
    <w:rsid w:val="006D6AD8"/>
    <w:rsid w:val="006E01A7"/>
    <w:rsid w:val="006E2A10"/>
    <w:rsid w:val="006E381A"/>
    <w:rsid w:val="006E4740"/>
    <w:rsid w:val="006E4904"/>
    <w:rsid w:val="006E6675"/>
    <w:rsid w:val="006E7102"/>
    <w:rsid w:val="006F0F66"/>
    <w:rsid w:val="006F104F"/>
    <w:rsid w:val="006F2BB8"/>
    <w:rsid w:val="006F483E"/>
    <w:rsid w:val="006F6D75"/>
    <w:rsid w:val="006F7AB4"/>
    <w:rsid w:val="00703181"/>
    <w:rsid w:val="0070338E"/>
    <w:rsid w:val="00703647"/>
    <w:rsid w:val="007038C7"/>
    <w:rsid w:val="007045E1"/>
    <w:rsid w:val="00705F4B"/>
    <w:rsid w:val="00706C4A"/>
    <w:rsid w:val="00710239"/>
    <w:rsid w:val="00710751"/>
    <w:rsid w:val="00711509"/>
    <w:rsid w:val="0071325F"/>
    <w:rsid w:val="00714583"/>
    <w:rsid w:val="00715620"/>
    <w:rsid w:val="0071638D"/>
    <w:rsid w:val="00722361"/>
    <w:rsid w:val="00725241"/>
    <w:rsid w:val="00725619"/>
    <w:rsid w:val="00734894"/>
    <w:rsid w:val="00734D46"/>
    <w:rsid w:val="00737EA7"/>
    <w:rsid w:val="0074064C"/>
    <w:rsid w:val="00741A7E"/>
    <w:rsid w:val="00741CD4"/>
    <w:rsid w:val="00744AB4"/>
    <w:rsid w:val="007459DE"/>
    <w:rsid w:val="00750FB3"/>
    <w:rsid w:val="00751048"/>
    <w:rsid w:val="007560F3"/>
    <w:rsid w:val="00757702"/>
    <w:rsid w:val="007602CE"/>
    <w:rsid w:val="00762953"/>
    <w:rsid w:val="00762C4A"/>
    <w:rsid w:val="007638A6"/>
    <w:rsid w:val="007649DC"/>
    <w:rsid w:val="00764D9E"/>
    <w:rsid w:val="00772BC7"/>
    <w:rsid w:val="007752F3"/>
    <w:rsid w:val="00775933"/>
    <w:rsid w:val="00776509"/>
    <w:rsid w:val="00780658"/>
    <w:rsid w:val="00791524"/>
    <w:rsid w:val="00791F39"/>
    <w:rsid w:val="00793389"/>
    <w:rsid w:val="007A2C99"/>
    <w:rsid w:val="007A4D00"/>
    <w:rsid w:val="007B05B5"/>
    <w:rsid w:val="007B1DD7"/>
    <w:rsid w:val="007C0C0B"/>
    <w:rsid w:val="007C20DC"/>
    <w:rsid w:val="007C32FC"/>
    <w:rsid w:val="007C441B"/>
    <w:rsid w:val="007C4DC6"/>
    <w:rsid w:val="007C5062"/>
    <w:rsid w:val="007C6F41"/>
    <w:rsid w:val="007D60C0"/>
    <w:rsid w:val="007E0ABD"/>
    <w:rsid w:val="007E0E42"/>
    <w:rsid w:val="007E1DC5"/>
    <w:rsid w:val="007E2B37"/>
    <w:rsid w:val="007E31FC"/>
    <w:rsid w:val="007E6046"/>
    <w:rsid w:val="007E6FC1"/>
    <w:rsid w:val="007F0AEE"/>
    <w:rsid w:val="007F1522"/>
    <w:rsid w:val="007F248E"/>
    <w:rsid w:val="007F7387"/>
    <w:rsid w:val="007F7471"/>
    <w:rsid w:val="00806021"/>
    <w:rsid w:val="00806B16"/>
    <w:rsid w:val="00807186"/>
    <w:rsid w:val="00810FA1"/>
    <w:rsid w:val="00812339"/>
    <w:rsid w:val="0081777A"/>
    <w:rsid w:val="00820022"/>
    <w:rsid w:val="00821521"/>
    <w:rsid w:val="00822C65"/>
    <w:rsid w:val="008231B1"/>
    <w:rsid w:val="00823928"/>
    <w:rsid w:val="00825B94"/>
    <w:rsid w:val="0083411E"/>
    <w:rsid w:val="008345EB"/>
    <w:rsid w:val="00835906"/>
    <w:rsid w:val="00836C43"/>
    <w:rsid w:val="00837A65"/>
    <w:rsid w:val="00840D54"/>
    <w:rsid w:val="00843842"/>
    <w:rsid w:val="00845658"/>
    <w:rsid w:val="00845C8A"/>
    <w:rsid w:val="00851796"/>
    <w:rsid w:val="00853E89"/>
    <w:rsid w:val="00854BB3"/>
    <w:rsid w:val="00855843"/>
    <w:rsid w:val="00856303"/>
    <w:rsid w:val="008563D1"/>
    <w:rsid w:val="00857933"/>
    <w:rsid w:val="00857AC1"/>
    <w:rsid w:val="00861B8F"/>
    <w:rsid w:val="00862440"/>
    <w:rsid w:val="00864192"/>
    <w:rsid w:val="00870206"/>
    <w:rsid w:val="00870F5F"/>
    <w:rsid w:val="00871555"/>
    <w:rsid w:val="00871FAE"/>
    <w:rsid w:val="00872CAA"/>
    <w:rsid w:val="008753CA"/>
    <w:rsid w:val="00880934"/>
    <w:rsid w:val="00885948"/>
    <w:rsid w:val="008867C4"/>
    <w:rsid w:val="00886875"/>
    <w:rsid w:val="00890356"/>
    <w:rsid w:val="00890381"/>
    <w:rsid w:val="0089054B"/>
    <w:rsid w:val="008925F0"/>
    <w:rsid w:val="00892E7D"/>
    <w:rsid w:val="0089632A"/>
    <w:rsid w:val="008A0367"/>
    <w:rsid w:val="008A319B"/>
    <w:rsid w:val="008B1E63"/>
    <w:rsid w:val="008B2A1E"/>
    <w:rsid w:val="008B3B9F"/>
    <w:rsid w:val="008B3BBE"/>
    <w:rsid w:val="008B4C5B"/>
    <w:rsid w:val="008B6E1B"/>
    <w:rsid w:val="008C4DA3"/>
    <w:rsid w:val="008C6DC0"/>
    <w:rsid w:val="008C73FC"/>
    <w:rsid w:val="008D0BBA"/>
    <w:rsid w:val="008D24AE"/>
    <w:rsid w:val="008D5B69"/>
    <w:rsid w:val="008D5C97"/>
    <w:rsid w:val="008D6F11"/>
    <w:rsid w:val="008E37AF"/>
    <w:rsid w:val="008E38FB"/>
    <w:rsid w:val="008E5342"/>
    <w:rsid w:val="008F2EA0"/>
    <w:rsid w:val="008F41E2"/>
    <w:rsid w:val="008F47E8"/>
    <w:rsid w:val="0090245A"/>
    <w:rsid w:val="009026A8"/>
    <w:rsid w:val="00902F9A"/>
    <w:rsid w:val="0091003D"/>
    <w:rsid w:val="00911BFF"/>
    <w:rsid w:val="00921F77"/>
    <w:rsid w:val="00921FD5"/>
    <w:rsid w:val="009238B4"/>
    <w:rsid w:val="009351AF"/>
    <w:rsid w:val="00936463"/>
    <w:rsid w:val="0093654F"/>
    <w:rsid w:val="00940575"/>
    <w:rsid w:val="0094066F"/>
    <w:rsid w:val="0094172A"/>
    <w:rsid w:val="00942819"/>
    <w:rsid w:val="00944447"/>
    <w:rsid w:val="009452F5"/>
    <w:rsid w:val="00945748"/>
    <w:rsid w:val="00950073"/>
    <w:rsid w:val="00955A0D"/>
    <w:rsid w:val="009654AC"/>
    <w:rsid w:val="00970F84"/>
    <w:rsid w:val="00971921"/>
    <w:rsid w:val="00972595"/>
    <w:rsid w:val="009730E8"/>
    <w:rsid w:val="00974F09"/>
    <w:rsid w:val="00975FB4"/>
    <w:rsid w:val="00977DEC"/>
    <w:rsid w:val="009818B2"/>
    <w:rsid w:val="009872E7"/>
    <w:rsid w:val="00987B14"/>
    <w:rsid w:val="00991AFE"/>
    <w:rsid w:val="00992ADF"/>
    <w:rsid w:val="009933C7"/>
    <w:rsid w:val="00996793"/>
    <w:rsid w:val="0099707C"/>
    <w:rsid w:val="0099785E"/>
    <w:rsid w:val="009A08C3"/>
    <w:rsid w:val="009A1BC1"/>
    <w:rsid w:val="009A33E5"/>
    <w:rsid w:val="009B4457"/>
    <w:rsid w:val="009B7DDD"/>
    <w:rsid w:val="009C0D66"/>
    <w:rsid w:val="009C1B1E"/>
    <w:rsid w:val="009C38E7"/>
    <w:rsid w:val="009C428E"/>
    <w:rsid w:val="009C5869"/>
    <w:rsid w:val="009D3D8E"/>
    <w:rsid w:val="009D47CD"/>
    <w:rsid w:val="009D7CB3"/>
    <w:rsid w:val="009E1A82"/>
    <w:rsid w:val="009E232A"/>
    <w:rsid w:val="009E301B"/>
    <w:rsid w:val="009E4264"/>
    <w:rsid w:val="009E4500"/>
    <w:rsid w:val="009E6B06"/>
    <w:rsid w:val="009E7797"/>
    <w:rsid w:val="009F5125"/>
    <w:rsid w:val="009F5618"/>
    <w:rsid w:val="009F6354"/>
    <w:rsid w:val="00A007B7"/>
    <w:rsid w:val="00A02510"/>
    <w:rsid w:val="00A061F9"/>
    <w:rsid w:val="00A102DA"/>
    <w:rsid w:val="00A11CD2"/>
    <w:rsid w:val="00A155DD"/>
    <w:rsid w:val="00A211A6"/>
    <w:rsid w:val="00A2394B"/>
    <w:rsid w:val="00A2505F"/>
    <w:rsid w:val="00A25778"/>
    <w:rsid w:val="00A27C4A"/>
    <w:rsid w:val="00A312D5"/>
    <w:rsid w:val="00A31B0F"/>
    <w:rsid w:val="00A32C0F"/>
    <w:rsid w:val="00A32EEC"/>
    <w:rsid w:val="00A35BC1"/>
    <w:rsid w:val="00A41268"/>
    <w:rsid w:val="00A42519"/>
    <w:rsid w:val="00A431EA"/>
    <w:rsid w:val="00A43E28"/>
    <w:rsid w:val="00A44848"/>
    <w:rsid w:val="00A45A4A"/>
    <w:rsid w:val="00A46579"/>
    <w:rsid w:val="00A47DB1"/>
    <w:rsid w:val="00A53027"/>
    <w:rsid w:val="00A534D4"/>
    <w:rsid w:val="00A53546"/>
    <w:rsid w:val="00A548BE"/>
    <w:rsid w:val="00A6590E"/>
    <w:rsid w:val="00A74102"/>
    <w:rsid w:val="00A75F62"/>
    <w:rsid w:val="00A76717"/>
    <w:rsid w:val="00A83436"/>
    <w:rsid w:val="00A8550C"/>
    <w:rsid w:val="00A86F92"/>
    <w:rsid w:val="00A93B79"/>
    <w:rsid w:val="00A95912"/>
    <w:rsid w:val="00AA1465"/>
    <w:rsid w:val="00AA1D01"/>
    <w:rsid w:val="00AA1D3E"/>
    <w:rsid w:val="00AA1EA5"/>
    <w:rsid w:val="00AA4566"/>
    <w:rsid w:val="00AA478A"/>
    <w:rsid w:val="00AA4D43"/>
    <w:rsid w:val="00AA7222"/>
    <w:rsid w:val="00AB52B3"/>
    <w:rsid w:val="00AB66B5"/>
    <w:rsid w:val="00AB7328"/>
    <w:rsid w:val="00AB7361"/>
    <w:rsid w:val="00AB75B0"/>
    <w:rsid w:val="00AB7790"/>
    <w:rsid w:val="00AB7F5B"/>
    <w:rsid w:val="00AC06B0"/>
    <w:rsid w:val="00AC1F58"/>
    <w:rsid w:val="00AC3E43"/>
    <w:rsid w:val="00AC6F0A"/>
    <w:rsid w:val="00AC75B1"/>
    <w:rsid w:val="00AD1312"/>
    <w:rsid w:val="00AD15BF"/>
    <w:rsid w:val="00AD1740"/>
    <w:rsid w:val="00AD31C0"/>
    <w:rsid w:val="00AD3EDA"/>
    <w:rsid w:val="00AD55B6"/>
    <w:rsid w:val="00AE1D5E"/>
    <w:rsid w:val="00AE3C82"/>
    <w:rsid w:val="00AE730D"/>
    <w:rsid w:val="00AF2386"/>
    <w:rsid w:val="00AF27AD"/>
    <w:rsid w:val="00AF29C8"/>
    <w:rsid w:val="00AF382C"/>
    <w:rsid w:val="00AF44D6"/>
    <w:rsid w:val="00AF5289"/>
    <w:rsid w:val="00AF55C8"/>
    <w:rsid w:val="00B0086E"/>
    <w:rsid w:val="00B0573E"/>
    <w:rsid w:val="00B13711"/>
    <w:rsid w:val="00B22A2E"/>
    <w:rsid w:val="00B22D48"/>
    <w:rsid w:val="00B22D57"/>
    <w:rsid w:val="00B24461"/>
    <w:rsid w:val="00B24819"/>
    <w:rsid w:val="00B24AD0"/>
    <w:rsid w:val="00B25AE5"/>
    <w:rsid w:val="00B3135C"/>
    <w:rsid w:val="00B31747"/>
    <w:rsid w:val="00B31E80"/>
    <w:rsid w:val="00B32146"/>
    <w:rsid w:val="00B34063"/>
    <w:rsid w:val="00B3652F"/>
    <w:rsid w:val="00B463A0"/>
    <w:rsid w:val="00B46D65"/>
    <w:rsid w:val="00B47C21"/>
    <w:rsid w:val="00B500EB"/>
    <w:rsid w:val="00B50F0D"/>
    <w:rsid w:val="00B53F22"/>
    <w:rsid w:val="00B620B0"/>
    <w:rsid w:val="00B62977"/>
    <w:rsid w:val="00B656F0"/>
    <w:rsid w:val="00B73F57"/>
    <w:rsid w:val="00B80529"/>
    <w:rsid w:val="00B80F9E"/>
    <w:rsid w:val="00B85537"/>
    <w:rsid w:val="00B86B93"/>
    <w:rsid w:val="00B90616"/>
    <w:rsid w:val="00B967F9"/>
    <w:rsid w:val="00BA45CA"/>
    <w:rsid w:val="00BA7269"/>
    <w:rsid w:val="00BB0295"/>
    <w:rsid w:val="00BB097E"/>
    <w:rsid w:val="00BB1A45"/>
    <w:rsid w:val="00BB5323"/>
    <w:rsid w:val="00BB60E4"/>
    <w:rsid w:val="00BB65F1"/>
    <w:rsid w:val="00BB6EC3"/>
    <w:rsid w:val="00BB7773"/>
    <w:rsid w:val="00BC0230"/>
    <w:rsid w:val="00BC26C0"/>
    <w:rsid w:val="00BC29FA"/>
    <w:rsid w:val="00BC3749"/>
    <w:rsid w:val="00BC495D"/>
    <w:rsid w:val="00BC64D1"/>
    <w:rsid w:val="00BC6A57"/>
    <w:rsid w:val="00BD17B6"/>
    <w:rsid w:val="00BD236D"/>
    <w:rsid w:val="00BD4F2E"/>
    <w:rsid w:val="00BD584F"/>
    <w:rsid w:val="00BE2FB4"/>
    <w:rsid w:val="00BE33AE"/>
    <w:rsid w:val="00BE341F"/>
    <w:rsid w:val="00BE4719"/>
    <w:rsid w:val="00BE553A"/>
    <w:rsid w:val="00BE5E53"/>
    <w:rsid w:val="00BE6046"/>
    <w:rsid w:val="00BE66AD"/>
    <w:rsid w:val="00BE78D1"/>
    <w:rsid w:val="00BE7939"/>
    <w:rsid w:val="00BF0E95"/>
    <w:rsid w:val="00BF298F"/>
    <w:rsid w:val="00BF3693"/>
    <w:rsid w:val="00BF3E74"/>
    <w:rsid w:val="00C00E86"/>
    <w:rsid w:val="00C022ED"/>
    <w:rsid w:val="00C03E6A"/>
    <w:rsid w:val="00C04554"/>
    <w:rsid w:val="00C051D7"/>
    <w:rsid w:val="00C06BD1"/>
    <w:rsid w:val="00C11173"/>
    <w:rsid w:val="00C115B0"/>
    <w:rsid w:val="00C11C08"/>
    <w:rsid w:val="00C131AE"/>
    <w:rsid w:val="00C17137"/>
    <w:rsid w:val="00C201E4"/>
    <w:rsid w:val="00C22881"/>
    <w:rsid w:val="00C30EF1"/>
    <w:rsid w:val="00C30F7B"/>
    <w:rsid w:val="00C315AF"/>
    <w:rsid w:val="00C318A8"/>
    <w:rsid w:val="00C31F06"/>
    <w:rsid w:val="00C32419"/>
    <w:rsid w:val="00C32860"/>
    <w:rsid w:val="00C33366"/>
    <w:rsid w:val="00C33394"/>
    <w:rsid w:val="00C33FE0"/>
    <w:rsid w:val="00C342E6"/>
    <w:rsid w:val="00C34B53"/>
    <w:rsid w:val="00C3539A"/>
    <w:rsid w:val="00C37F27"/>
    <w:rsid w:val="00C41ADC"/>
    <w:rsid w:val="00C4233B"/>
    <w:rsid w:val="00C42F0A"/>
    <w:rsid w:val="00C45E0E"/>
    <w:rsid w:val="00C46645"/>
    <w:rsid w:val="00C57577"/>
    <w:rsid w:val="00C577E4"/>
    <w:rsid w:val="00C60557"/>
    <w:rsid w:val="00C6384C"/>
    <w:rsid w:val="00C71678"/>
    <w:rsid w:val="00C8233D"/>
    <w:rsid w:val="00C839AD"/>
    <w:rsid w:val="00C841A7"/>
    <w:rsid w:val="00C847E5"/>
    <w:rsid w:val="00C875FA"/>
    <w:rsid w:val="00C930C0"/>
    <w:rsid w:val="00C94F0D"/>
    <w:rsid w:val="00C95BAC"/>
    <w:rsid w:val="00C97B37"/>
    <w:rsid w:val="00CA1332"/>
    <w:rsid w:val="00CA37C5"/>
    <w:rsid w:val="00CA5B84"/>
    <w:rsid w:val="00CA6227"/>
    <w:rsid w:val="00CA6620"/>
    <w:rsid w:val="00CA6F69"/>
    <w:rsid w:val="00CA754F"/>
    <w:rsid w:val="00CA7CA5"/>
    <w:rsid w:val="00CB0639"/>
    <w:rsid w:val="00CB3D3D"/>
    <w:rsid w:val="00CB3DD0"/>
    <w:rsid w:val="00CB5482"/>
    <w:rsid w:val="00CC09D5"/>
    <w:rsid w:val="00CC0F3F"/>
    <w:rsid w:val="00CC1F86"/>
    <w:rsid w:val="00CC5A0E"/>
    <w:rsid w:val="00CD0B36"/>
    <w:rsid w:val="00CD2B37"/>
    <w:rsid w:val="00CD2E45"/>
    <w:rsid w:val="00CD4F23"/>
    <w:rsid w:val="00CD7205"/>
    <w:rsid w:val="00CE15B5"/>
    <w:rsid w:val="00CE16FD"/>
    <w:rsid w:val="00CE3418"/>
    <w:rsid w:val="00CE574A"/>
    <w:rsid w:val="00CE5DE9"/>
    <w:rsid w:val="00CE64E2"/>
    <w:rsid w:val="00CF1081"/>
    <w:rsid w:val="00CF10BE"/>
    <w:rsid w:val="00CF2ECE"/>
    <w:rsid w:val="00CF4C34"/>
    <w:rsid w:val="00CF54AD"/>
    <w:rsid w:val="00D00A89"/>
    <w:rsid w:val="00D01073"/>
    <w:rsid w:val="00D05923"/>
    <w:rsid w:val="00D07422"/>
    <w:rsid w:val="00D12421"/>
    <w:rsid w:val="00D14649"/>
    <w:rsid w:val="00D15F06"/>
    <w:rsid w:val="00D23D7D"/>
    <w:rsid w:val="00D27107"/>
    <w:rsid w:val="00D27D27"/>
    <w:rsid w:val="00D3114E"/>
    <w:rsid w:val="00D35030"/>
    <w:rsid w:val="00D3659C"/>
    <w:rsid w:val="00D40A60"/>
    <w:rsid w:val="00D40BCD"/>
    <w:rsid w:val="00D41314"/>
    <w:rsid w:val="00D4253F"/>
    <w:rsid w:val="00D468A5"/>
    <w:rsid w:val="00D478C3"/>
    <w:rsid w:val="00D50294"/>
    <w:rsid w:val="00D5278F"/>
    <w:rsid w:val="00D623DC"/>
    <w:rsid w:val="00D6277A"/>
    <w:rsid w:val="00D62F94"/>
    <w:rsid w:val="00D71705"/>
    <w:rsid w:val="00D723CA"/>
    <w:rsid w:val="00D8002C"/>
    <w:rsid w:val="00D81080"/>
    <w:rsid w:val="00D81F9A"/>
    <w:rsid w:val="00D82976"/>
    <w:rsid w:val="00D82ECA"/>
    <w:rsid w:val="00D91EDA"/>
    <w:rsid w:val="00D92DB4"/>
    <w:rsid w:val="00DA0FDA"/>
    <w:rsid w:val="00DA196C"/>
    <w:rsid w:val="00DA1BD7"/>
    <w:rsid w:val="00DA690E"/>
    <w:rsid w:val="00DA6B73"/>
    <w:rsid w:val="00DA6BFF"/>
    <w:rsid w:val="00DA7E6D"/>
    <w:rsid w:val="00DB08B6"/>
    <w:rsid w:val="00DB118B"/>
    <w:rsid w:val="00DB2C60"/>
    <w:rsid w:val="00DB6624"/>
    <w:rsid w:val="00DC0E9C"/>
    <w:rsid w:val="00DC1CF0"/>
    <w:rsid w:val="00DC3491"/>
    <w:rsid w:val="00DC4DCB"/>
    <w:rsid w:val="00DC6EEA"/>
    <w:rsid w:val="00DD0C65"/>
    <w:rsid w:val="00DD456E"/>
    <w:rsid w:val="00DD5084"/>
    <w:rsid w:val="00DD5351"/>
    <w:rsid w:val="00DD562D"/>
    <w:rsid w:val="00DE64F2"/>
    <w:rsid w:val="00DF1D3F"/>
    <w:rsid w:val="00DF2B7E"/>
    <w:rsid w:val="00DF3F65"/>
    <w:rsid w:val="00DF7188"/>
    <w:rsid w:val="00DF7F04"/>
    <w:rsid w:val="00E0080D"/>
    <w:rsid w:val="00E01663"/>
    <w:rsid w:val="00E01BD5"/>
    <w:rsid w:val="00E02D15"/>
    <w:rsid w:val="00E03678"/>
    <w:rsid w:val="00E0502F"/>
    <w:rsid w:val="00E06401"/>
    <w:rsid w:val="00E06B65"/>
    <w:rsid w:val="00E1118D"/>
    <w:rsid w:val="00E13FB5"/>
    <w:rsid w:val="00E1493F"/>
    <w:rsid w:val="00E15FB0"/>
    <w:rsid w:val="00E179AA"/>
    <w:rsid w:val="00E17C55"/>
    <w:rsid w:val="00E211FC"/>
    <w:rsid w:val="00E21DD7"/>
    <w:rsid w:val="00E22064"/>
    <w:rsid w:val="00E30306"/>
    <w:rsid w:val="00E3041C"/>
    <w:rsid w:val="00E31452"/>
    <w:rsid w:val="00E31538"/>
    <w:rsid w:val="00E317E6"/>
    <w:rsid w:val="00E3643E"/>
    <w:rsid w:val="00E42B0B"/>
    <w:rsid w:val="00E4397B"/>
    <w:rsid w:val="00E476B7"/>
    <w:rsid w:val="00E47BFB"/>
    <w:rsid w:val="00E47D44"/>
    <w:rsid w:val="00E51716"/>
    <w:rsid w:val="00E51CB5"/>
    <w:rsid w:val="00E54ED4"/>
    <w:rsid w:val="00E55266"/>
    <w:rsid w:val="00E559DF"/>
    <w:rsid w:val="00E571DD"/>
    <w:rsid w:val="00E62613"/>
    <w:rsid w:val="00E6461B"/>
    <w:rsid w:val="00E674AE"/>
    <w:rsid w:val="00E71CFC"/>
    <w:rsid w:val="00E7439F"/>
    <w:rsid w:val="00E74D09"/>
    <w:rsid w:val="00E754D1"/>
    <w:rsid w:val="00E75CCC"/>
    <w:rsid w:val="00E82124"/>
    <w:rsid w:val="00E83693"/>
    <w:rsid w:val="00E83AB8"/>
    <w:rsid w:val="00E83C39"/>
    <w:rsid w:val="00E87EDC"/>
    <w:rsid w:val="00E90903"/>
    <w:rsid w:val="00E97752"/>
    <w:rsid w:val="00EA378B"/>
    <w:rsid w:val="00EA5AB9"/>
    <w:rsid w:val="00EB2458"/>
    <w:rsid w:val="00EB2D9D"/>
    <w:rsid w:val="00EC3512"/>
    <w:rsid w:val="00EC4C62"/>
    <w:rsid w:val="00EC6517"/>
    <w:rsid w:val="00ED10DB"/>
    <w:rsid w:val="00ED2898"/>
    <w:rsid w:val="00ED4B03"/>
    <w:rsid w:val="00ED51BD"/>
    <w:rsid w:val="00ED7402"/>
    <w:rsid w:val="00ED7427"/>
    <w:rsid w:val="00ED7E68"/>
    <w:rsid w:val="00EE2809"/>
    <w:rsid w:val="00EF0389"/>
    <w:rsid w:val="00EF0D9D"/>
    <w:rsid w:val="00EF2E19"/>
    <w:rsid w:val="00EF4A59"/>
    <w:rsid w:val="00EF4BE5"/>
    <w:rsid w:val="00EF711A"/>
    <w:rsid w:val="00F00A1D"/>
    <w:rsid w:val="00F01449"/>
    <w:rsid w:val="00F04024"/>
    <w:rsid w:val="00F04922"/>
    <w:rsid w:val="00F06F82"/>
    <w:rsid w:val="00F151CD"/>
    <w:rsid w:val="00F209A0"/>
    <w:rsid w:val="00F24CFD"/>
    <w:rsid w:val="00F26C26"/>
    <w:rsid w:val="00F26C39"/>
    <w:rsid w:val="00F27E50"/>
    <w:rsid w:val="00F30965"/>
    <w:rsid w:val="00F30B3F"/>
    <w:rsid w:val="00F31FC7"/>
    <w:rsid w:val="00F3548F"/>
    <w:rsid w:val="00F37F43"/>
    <w:rsid w:val="00F43B85"/>
    <w:rsid w:val="00F44664"/>
    <w:rsid w:val="00F44F0F"/>
    <w:rsid w:val="00F52187"/>
    <w:rsid w:val="00F548C4"/>
    <w:rsid w:val="00F55938"/>
    <w:rsid w:val="00F578C2"/>
    <w:rsid w:val="00F60286"/>
    <w:rsid w:val="00F606D0"/>
    <w:rsid w:val="00F62B91"/>
    <w:rsid w:val="00F64B68"/>
    <w:rsid w:val="00F65C6C"/>
    <w:rsid w:val="00F7190F"/>
    <w:rsid w:val="00F72A8F"/>
    <w:rsid w:val="00F73651"/>
    <w:rsid w:val="00F77BC5"/>
    <w:rsid w:val="00F833E3"/>
    <w:rsid w:val="00F87C30"/>
    <w:rsid w:val="00F91872"/>
    <w:rsid w:val="00FA3B22"/>
    <w:rsid w:val="00FA4F3F"/>
    <w:rsid w:val="00FB0C23"/>
    <w:rsid w:val="00FB1B1F"/>
    <w:rsid w:val="00FB34C3"/>
    <w:rsid w:val="00FB63FE"/>
    <w:rsid w:val="00FB7453"/>
    <w:rsid w:val="00FB7509"/>
    <w:rsid w:val="00FC4794"/>
    <w:rsid w:val="00FC4D50"/>
    <w:rsid w:val="00FD0BA4"/>
    <w:rsid w:val="00FD15CE"/>
    <w:rsid w:val="00FD2FE7"/>
    <w:rsid w:val="00FD4554"/>
    <w:rsid w:val="00FD4886"/>
    <w:rsid w:val="00FD723B"/>
    <w:rsid w:val="00FD7CF9"/>
    <w:rsid w:val="00FE25B3"/>
    <w:rsid w:val="00FE2E8F"/>
    <w:rsid w:val="00FF061C"/>
    <w:rsid w:val="00FF1284"/>
    <w:rsid w:val="00FF57A8"/>
    <w:rsid w:val="00FF6086"/>
    <w:rsid w:val="00FF6DB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90771"/>
  <w15:docId w15:val="{8F0689C1-F4AF-42C9-BB62-612F9A38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D48"/>
    <w:pPr>
      <w:widowControl w:val="0"/>
      <w:autoSpaceDE w:val="0"/>
      <w:autoSpaceDN w:val="0"/>
    </w:pPr>
    <w:rPr>
      <w:rFonts w:ascii="Times New Roman" w:eastAsia="Times New Roman" w:hAnsi="Times New Roman"/>
      <w:lang w:val="es-ES" w:eastAsia="es-ES"/>
    </w:rPr>
  </w:style>
  <w:style w:type="paragraph" w:styleId="Ttulo1">
    <w:name w:val="heading 1"/>
    <w:basedOn w:val="Normal"/>
    <w:next w:val="Normal"/>
    <w:link w:val="Ttulo1Car"/>
    <w:uiPriority w:val="9"/>
    <w:qFormat/>
    <w:rsid w:val="008558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F26C26"/>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B22D48"/>
    <w:pPr>
      <w:keepNext/>
      <w:widowControl/>
      <w:ind w:left="170" w:right="170" w:firstLine="1489"/>
      <w:jc w:val="center"/>
      <w:outlineLvl w:val="2"/>
    </w:pPr>
    <w:rPr>
      <w:b/>
      <w:bCs/>
      <w:i/>
      <w:iCs/>
      <w:sz w:val="28"/>
      <w:szCs w:val="28"/>
    </w:rPr>
  </w:style>
  <w:style w:type="paragraph" w:styleId="Ttulo4">
    <w:name w:val="heading 4"/>
    <w:basedOn w:val="Normal"/>
    <w:next w:val="Normal"/>
    <w:link w:val="Ttulo4Car"/>
    <w:uiPriority w:val="9"/>
    <w:unhideWhenUsed/>
    <w:qFormat/>
    <w:rsid w:val="00F26C2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92F9D"/>
    <w:pPr>
      <w:keepNext/>
      <w:widowControl/>
      <w:autoSpaceDE/>
      <w:autoSpaceDN/>
      <w:jc w:val="center"/>
      <w:outlineLvl w:val="4"/>
    </w:pPr>
    <w:rPr>
      <w:rFonts w:ascii="Arial" w:hAnsi="Arial" w:cs="Arial"/>
      <w:b/>
      <w:sz w:val="22"/>
      <w:szCs w:val="24"/>
      <w:lang w:val="es-MX"/>
    </w:rPr>
  </w:style>
  <w:style w:type="paragraph" w:styleId="Ttulo6">
    <w:name w:val="heading 6"/>
    <w:basedOn w:val="Normal"/>
    <w:next w:val="Normal"/>
    <w:link w:val="Ttulo6Car"/>
    <w:uiPriority w:val="9"/>
    <w:qFormat/>
    <w:rsid w:val="00855843"/>
    <w:pPr>
      <w:widowControl/>
      <w:numPr>
        <w:ilvl w:val="5"/>
        <w:numId w:val="1"/>
      </w:numPr>
      <w:autoSpaceDE/>
      <w:autoSpaceDN/>
      <w:spacing w:before="240" w:after="60" w:line="360" w:lineRule="auto"/>
      <w:outlineLvl w:val="5"/>
    </w:pPr>
    <w:rPr>
      <w:rFonts w:ascii="Verdana" w:hAnsi="Verdana"/>
      <w:b/>
    </w:rPr>
  </w:style>
  <w:style w:type="paragraph" w:styleId="Ttulo7">
    <w:name w:val="heading 7"/>
    <w:basedOn w:val="Normal"/>
    <w:next w:val="Normal"/>
    <w:link w:val="Ttulo7Car"/>
    <w:uiPriority w:val="9"/>
    <w:qFormat/>
    <w:rsid w:val="00855843"/>
    <w:pPr>
      <w:widowControl/>
      <w:numPr>
        <w:ilvl w:val="6"/>
        <w:numId w:val="1"/>
      </w:numPr>
      <w:autoSpaceDE/>
      <w:autoSpaceDN/>
      <w:spacing w:before="240" w:after="60" w:line="360" w:lineRule="auto"/>
      <w:outlineLvl w:val="6"/>
    </w:pPr>
    <w:rPr>
      <w:rFonts w:ascii="Arial" w:hAnsi="Arial"/>
      <w:lang w:val="en-AU"/>
    </w:rPr>
  </w:style>
  <w:style w:type="paragraph" w:styleId="Ttulo8">
    <w:name w:val="heading 8"/>
    <w:basedOn w:val="Normal"/>
    <w:next w:val="Normal"/>
    <w:link w:val="Ttulo8Car"/>
    <w:uiPriority w:val="9"/>
    <w:qFormat/>
    <w:rsid w:val="00855843"/>
    <w:pPr>
      <w:widowControl/>
      <w:numPr>
        <w:ilvl w:val="7"/>
        <w:numId w:val="1"/>
      </w:numPr>
      <w:autoSpaceDE/>
      <w:autoSpaceDN/>
      <w:spacing w:before="240" w:after="60" w:line="360" w:lineRule="auto"/>
      <w:outlineLvl w:val="7"/>
    </w:pPr>
    <w:rPr>
      <w:rFonts w:ascii="Arial" w:hAnsi="Arial"/>
      <w:i/>
      <w:lang w:val="en-AU"/>
    </w:rPr>
  </w:style>
  <w:style w:type="paragraph" w:styleId="Ttulo9">
    <w:name w:val="heading 9"/>
    <w:basedOn w:val="Normal"/>
    <w:next w:val="Normal"/>
    <w:link w:val="Ttulo9Car"/>
    <w:uiPriority w:val="9"/>
    <w:qFormat/>
    <w:rsid w:val="00855843"/>
    <w:pPr>
      <w:widowControl/>
      <w:numPr>
        <w:ilvl w:val="8"/>
        <w:numId w:val="1"/>
      </w:numPr>
      <w:autoSpaceDE/>
      <w:autoSpaceDN/>
      <w:spacing w:before="240" w:after="60" w:line="360" w:lineRule="auto"/>
      <w:outlineLvl w:val="8"/>
    </w:pPr>
    <w:rPr>
      <w:rFonts w:ascii="Arial" w:hAnsi="Arial"/>
      <w:b/>
      <w:i/>
      <w:sz w:val="18"/>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rsid w:val="00B22D48"/>
    <w:rPr>
      <w:rFonts w:ascii="Times New Roman" w:eastAsia="Times New Roman" w:hAnsi="Times New Roman" w:cs="Times New Roman"/>
      <w:b/>
      <w:bCs/>
      <w:i/>
      <w:iCs/>
      <w:sz w:val="28"/>
      <w:szCs w:val="28"/>
      <w:lang w:eastAsia="es-ES"/>
    </w:rPr>
  </w:style>
  <w:style w:type="paragraph" w:styleId="Encabezado">
    <w:name w:val="header"/>
    <w:aliases w:val="encabezado,h,h8,h9,h10,h18"/>
    <w:basedOn w:val="Normal"/>
    <w:link w:val="EncabezadoCar"/>
    <w:rsid w:val="00B22D48"/>
    <w:pPr>
      <w:widowControl/>
      <w:tabs>
        <w:tab w:val="center" w:pos="4252"/>
        <w:tab w:val="right" w:pos="8504"/>
      </w:tabs>
      <w:autoSpaceDE/>
      <w:autoSpaceDN/>
    </w:pPr>
    <w:rPr>
      <w:rFonts w:ascii="Arial" w:hAnsi="Arial"/>
      <w:sz w:val="24"/>
      <w:szCs w:val="24"/>
    </w:rPr>
  </w:style>
  <w:style w:type="character" w:customStyle="1" w:styleId="EncabezadoCar">
    <w:name w:val="Encabezado Car"/>
    <w:aliases w:val="encabezado Car,h Car,h8 Car,h9 Car,h10 Car,h18 Car"/>
    <w:link w:val="Encabezado"/>
    <w:rsid w:val="00B22D48"/>
    <w:rPr>
      <w:rFonts w:ascii="Arial" w:eastAsia="Times New Roman" w:hAnsi="Arial" w:cs="Arial"/>
      <w:sz w:val="24"/>
      <w:szCs w:val="24"/>
      <w:lang w:eastAsia="es-ES"/>
    </w:rPr>
  </w:style>
  <w:style w:type="table" w:styleId="Tablaconcuadrcula">
    <w:name w:val="Table Grid"/>
    <w:basedOn w:val="Tablanormal"/>
    <w:uiPriority w:val="59"/>
    <w:rsid w:val="00B22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B22D48"/>
    <w:pPr>
      <w:tabs>
        <w:tab w:val="center" w:pos="4252"/>
        <w:tab w:val="right" w:pos="8504"/>
      </w:tabs>
    </w:pPr>
  </w:style>
  <w:style w:type="character" w:customStyle="1" w:styleId="PiedepginaCar">
    <w:name w:val="Pie de página Car"/>
    <w:link w:val="Piedepgina"/>
    <w:uiPriority w:val="99"/>
    <w:rsid w:val="00B22D4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unhideWhenUsed/>
    <w:rsid w:val="00EC4C62"/>
    <w:rPr>
      <w:rFonts w:ascii="Tahoma" w:hAnsi="Tahoma"/>
      <w:sz w:val="16"/>
      <w:szCs w:val="16"/>
    </w:rPr>
  </w:style>
  <w:style w:type="character" w:customStyle="1" w:styleId="TextodegloboCar">
    <w:name w:val="Texto de globo Car"/>
    <w:link w:val="Textodeglobo"/>
    <w:uiPriority w:val="99"/>
    <w:rsid w:val="00EC4C62"/>
    <w:rPr>
      <w:rFonts w:ascii="Tahoma" w:eastAsia="Times New Roman" w:hAnsi="Tahoma" w:cs="Tahoma"/>
      <w:sz w:val="16"/>
      <w:szCs w:val="16"/>
      <w:lang w:val="es-ES" w:eastAsia="es-ES"/>
    </w:rPr>
  </w:style>
  <w:style w:type="character" w:customStyle="1" w:styleId="Ttulo2Car">
    <w:name w:val="Título 2 Car"/>
    <w:link w:val="Ttulo2"/>
    <w:uiPriority w:val="9"/>
    <w:rsid w:val="00F26C26"/>
    <w:rPr>
      <w:rFonts w:ascii="Cambria" w:eastAsia="Times New Roman" w:hAnsi="Cambria" w:cs="Times New Roman"/>
      <w:b/>
      <w:bCs/>
      <w:i/>
      <w:iCs/>
      <w:sz w:val="28"/>
      <w:szCs w:val="28"/>
      <w:lang w:val="es-ES" w:eastAsia="es-ES"/>
    </w:rPr>
  </w:style>
  <w:style w:type="character" w:customStyle="1" w:styleId="Ttulo4Car">
    <w:name w:val="Título 4 Car"/>
    <w:link w:val="Ttulo4"/>
    <w:uiPriority w:val="9"/>
    <w:rsid w:val="00F26C26"/>
    <w:rPr>
      <w:rFonts w:ascii="Calibri" w:eastAsia="Times New Roman" w:hAnsi="Calibri" w:cs="Times New Roman"/>
      <w:b/>
      <w:bCs/>
      <w:sz w:val="28"/>
      <w:szCs w:val="28"/>
      <w:lang w:val="es-ES" w:eastAsia="es-ES"/>
    </w:rPr>
  </w:style>
  <w:style w:type="paragraph" w:styleId="Textoindependiente">
    <w:name w:val="Body Text"/>
    <w:basedOn w:val="Normal"/>
    <w:link w:val="TextoindependienteCar"/>
    <w:uiPriority w:val="99"/>
    <w:rsid w:val="00F26C26"/>
    <w:pPr>
      <w:widowControl/>
      <w:pBdr>
        <w:top w:val="double" w:sz="4" w:space="31" w:color="auto"/>
        <w:left w:val="double" w:sz="4" w:space="31" w:color="auto"/>
        <w:bottom w:val="double" w:sz="4" w:space="31" w:color="auto"/>
        <w:right w:val="double" w:sz="4" w:space="31" w:color="auto"/>
      </w:pBdr>
      <w:autoSpaceDE/>
      <w:autoSpaceDN/>
      <w:jc w:val="both"/>
    </w:pPr>
    <w:rPr>
      <w:rFonts w:ascii="Verdana" w:hAnsi="Verdana"/>
      <w:bCs/>
      <w:sz w:val="24"/>
      <w:szCs w:val="24"/>
    </w:rPr>
  </w:style>
  <w:style w:type="character" w:customStyle="1" w:styleId="TextoindependienteCar">
    <w:name w:val="Texto independiente Car"/>
    <w:link w:val="Textoindependiente"/>
    <w:uiPriority w:val="99"/>
    <w:rsid w:val="00F26C26"/>
    <w:rPr>
      <w:rFonts w:ascii="Verdana" w:eastAsia="Times New Roman" w:hAnsi="Verdana"/>
      <w:bCs/>
      <w:sz w:val="24"/>
      <w:szCs w:val="24"/>
      <w:lang w:val="es-ES" w:eastAsia="es-ES"/>
    </w:rPr>
  </w:style>
  <w:style w:type="character" w:styleId="Refdecomentario">
    <w:name w:val="annotation reference"/>
    <w:uiPriority w:val="99"/>
    <w:unhideWhenUsed/>
    <w:rsid w:val="00F26C26"/>
    <w:rPr>
      <w:rFonts w:cs="Times New Roman"/>
      <w:sz w:val="16"/>
      <w:szCs w:val="16"/>
    </w:rPr>
  </w:style>
  <w:style w:type="paragraph" w:styleId="Textocomentario">
    <w:name w:val="annotation text"/>
    <w:basedOn w:val="Normal"/>
    <w:link w:val="TextocomentarioCar"/>
    <w:uiPriority w:val="99"/>
    <w:unhideWhenUsed/>
    <w:rsid w:val="00F26C26"/>
  </w:style>
  <w:style w:type="character" w:customStyle="1" w:styleId="TextocomentarioCar">
    <w:name w:val="Texto comentario Car"/>
    <w:link w:val="Textocomentario"/>
    <w:uiPriority w:val="99"/>
    <w:rsid w:val="00F26C26"/>
    <w:rPr>
      <w:rFonts w:ascii="Times New Roman" w:eastAsia="Times New Roman" w:hAnsi="Times New Roman"/>
      <w:lang w:val="es-ES" w:eastAsia="es-ES"/>
    </w:rPr>
  </w:style>
  <w:style w:type="character" w:customStyle="1" w:styleId="Ttulo6Car">
    <w:name w:val="Título 6 Car"/>
    <w:basedOn w:val="Fuentedeprrafopredeter"/>
    <w:link w:val="Ttulo6"/>
    <w:uiPriority w:val="9"/>
    <w:rsid w:val="00855843"/>
    <w:rPr>
      <w:rFonts w:ascii="Verdana" w:eastAsia="Times New Roman" w:hAnsi="Verdana"/>
      <w:b/>
      <w:lang w:val="es-ES" w:eastAsia="es-ES"/>
    </w:rPr>
  </w:style>
  <w:style w:type="character" w:customStyle="1" w:styleId="Ttulo7Car">
    <w:name w:val="Título 7 Car"/>
    <w:basedOn w:val="Fuentedeprrafopredeter"/>
    <w:link w:val="Ttulo7"/>
    <w:uiPriority w:val="9"/>
    <w:rsid w:val="00855843"/>
    <w:rPr>
      <w:rFonts w:ascii="Arial" w:eastAsia="Times New Roman" w:hAnsi="Arial"/>
      <w:lang w:val="en-AU" w:eastAsia="es-ES"/>
    </w:rPr>
  </w:style>
  <w:style w:type="character" w:customStyle="1" w:styleId="Ttulo8Car">
    <w:name w:val="Título 8 Car"/>
    <w:basedOn w:val="Fuentedeprrafopredeter"/>
    <w:link w:val="Ttulo8"/>
    <w:uiPriority w:val="9"/>
    <w:rsid w:val="00855843"/>
    <w:rPr>
      <w:rFonts w:ascii="Arial" w:eastAsia="Times New Roman" w:hAnsi="Arial"/>
      <w:i/>
      <w:lang w:val="en-AU" w:eastAsia="es-ES"/>
    </w:rPr>
  </w:style>
  <w:style w:type="character" w:customStyle="1" w:styleId="Ttulo9Car">
    <w:name w:val="Título 9 Car"/>
    <w:basedOn w:val="Fuentedeprrafopredeter"/>
    <w:link w:val="Ttulo9"/>
    <w:uiPriority w:val="9"/>
    <w:rsid w:val="00855843"/>
    <w:rPr>
      <w:rFonts w:ascii="Arial" w:eastAsia="Times New Roman" w:hAnsi="Arial"/>
      <w:b/>
      <w:i/>
      <w:sz w:val="18"/>
      <w:lang w:val="en-AU" w:eastAsia="es-ES"/>
    </w:rPr>
  </w:style>
  <w:style w:type="paragraph" w:customStyle="1" w:styleId="Titulo1">
    <w:name w:val="Titulo 1"/>
    <w:basedOn w:val="Ttulo1"/>
    <w:rsid w:val="00855843"/>
    <w:pPr>
      <w:widowControl/>
      <w:numPr>
        <w:numId w:val="1"/>
      </w:numPr>
      <w:autoSpaceDE/>
      <w:autoSpaceDN/>
      <w:spacing w:before="400" w:after="160" w:line="360" w:lineRule="auto"/>
    </w:pPr>
    <w:rPr>
      <w:rFonts w:ascii="Verdana" w:hAnsi="Verdana"/>
      <w:bCs w:val="0"/>
      <w:color w:val="000000"/>
      <w:kern w:val="28"/>
      <w:sz w:val="28"/>
      <w:szCs w:val="20"/>
      <w:lang w:val="en-AU"/>
      <w14:shadow w14:blurRad="50800" w14:dist="38100" w14:dir="2700000" w14:sx="100000" w14:sy="100000" w14:kx="0" w14:ky="0" w14:algn="tl">
        <w14:srgbClr w14:val="000000">
          <w14:alpha w14:val="60000"/>
        </w14:srgbClr>
      </w14:shadow>
    </w:rPr>
  </w:style>
  <w:style w:type="paragraph" w:customStyle="1" w:styleId="Titulo2">
    <w:name w:val="Titulo 2"/>
    <w:basedOn w:val="Ttulo2"/>
    <w:rsid w:val="00855843"/>
    <w:pPr>
      <w:widowControl/>
      <w:numPr>
        <w:ilvl w:val="1"/>
        <w:numId w:val="1"/>
      </w:numPr>
      <w:autoSpaceDE/>
      <w:autoSpaceDN/>
      <w:spacing w:before="400" w:after="160" w:line="360" w:lineRule="auto"/>
    </w:pPr>
    <w:rPr>
      <w:rFonts w:ascii="Verdana" w:hAnsi="Verdana"/>
      <w:bCs w:val="0"/>
      <w:i w:val="0"/>
      <w:iCs w:val="0"/>
      <w:sz w:val="26"/>
      <w:szCs w:val="20"/>
      <w:lang w:val="en-AU"/>
    </w:rPr>
  </w:style>
  <w:style w:type="paragraph" w:customStyle="1" w:styleId="Titulo4">
    <w:name w:val="Titulo 4"/>
    <w:basedOn w:val="Ttulo4"/>
    <w:rsid w:val="00855843"/>
    <w:pPr>
      <w:widowControl/>
      <w:numPr>
        <w:ilvl w:val="3"/>
        <w:numId w:val="1"/>
      </w:numPr>
      <w:tabs>
        <w:tab w:val="left" w:pos="900"/>
      </w:tabs>
      <w:autoSpaceDE/>
      <w:autoSpaceDN/>
      <w:spacing w:before="0" w:after="0"/>
    </w:pPr>
    <w:rPr>
      <w:rFonts w:ascii="Verdana" w:hAnsi="Verdana"/>
      <w:bCs w:val="0"/>
      <w:iCs/>
      <w:sz w:val="20"/>
      <w:szCs w:val="20"/>
      <w:lang w:val="es-CO"/>
    </w:rPr>
  </w:style>
  <w:style w:type="paragraph" w:customStyle="1" w:styleId="Titulo3">
    <w:name w:val="Titulo 3"/>
    <w:basedOn w:val="Ttulo3"/>
    <w:rsid w:val="00855843"/>
    <w:pPr>
      <w:numPr>
        <w:ilvl w:val="2"/>
        <w:numId w:val="1"/>
      </w:numPr>
      <w:autoSpaceDE/>
      <w:autoSpaceDN/>
      <w:spacing w:before="360" w:after="120" w:line="360" w:lineRule="auto"/>
      <w:ind w:right="0"/>
      <w:jc w:val="left"/>
    </w:pPr>
    <w:rPr>
      <w:rFonts w:ascii="Arial" w:hAnsi="Arial"/>
      <w:bCs w:val="0"/>
      <w:i w:val="0"/>
      <w:iCs w:val="0"/>
      <w:sz w:val="24"/>
      <w:szCs w:val="20"/>
      <w:lang w:val="en-AU"/>
    </w:rPr>
  </w:style>
  <w:style w:type="character" w:customStyle="1" w:styleId="Ttulo1Car">
    <w:name w:val="Título 1 Car"/>
    <w:basedOn w:val="Fuentedeprrafopredeter"/>
    <w:link w:val="Ttulo1"/>
    <w:uiPriority w:val="9"/>
    <w:rsid w:val="00855843"/>
    <w:rPr>
      <w:rFonts w:ascii="Cambria" w:eastAsia="Times New Roman" w:hAnsi="Cambria" w:cs="Times New Roman"/>
      <w:b/>
      <w:bCs/>
      <w:kern w:val="32"/>
      <w:sz w:val="32"/>
      <w:szCs w:val="32"/>
      <w:lang w:val="es-ES" w:eastAsia="es-ES"/>
    </w:rPr>
  </w:style>
  <w:style w:type="paragraph" w:styleId="Lista">
    <w:name w:val="List"/>
    <w:basedOn w:val="Normal"/>
    <w:uiPriority w:val="99"/>
    <w:unhideWhenUsed/>
    <w:rsid w:val="00DB6624"/>
    <w:pPr>
      <w:ind w:left="283" w:hanging="283"/>
      <w:contextualSpacing/>
    </w:pPr>
  </w:style>
  <w:style w:type="paragraph" w:styleId="Saludo">
    <w:name w:val="Salutation"/>
    <w:basedOn w:val="Normal"/>
    <w:next w:val="Normal"/>
    <w:link w:val="SaludoCar"/>
    <w:uiPriority w:val="99"/>
    <w:unhideWhenUsed/>
    <w:rsid w:val="00DB6624"/>
  </w:style>
  <w:style w:type="character" w:customStyle="1" w:styleId="SaludoCar">
    <w:name w:val="Saludo Car"/>
    <w:basedOn w:val="Fuentedeprrafopredeter"/>
    <w:link w:val="Saludo"/>
    <w:uiPriority w:val="99"/>
    <w:rsid w:val="00DB6624"/>
    <w:rPr>
      <w:rFonts w:ascii="Times New Roman" w:eastAsia="Times New Roman" w:hAnsi="Times New Roman"/>
      <w:lang w:val="es-ES" w:eastAsia="es-ES"/>
    </w:rPr>
  </w:style>
  <w:style w:type="paragraph" w:customStyle="1" w:styleId="bodytext3">
    <w:name w:val="bodytext3"/>
    <w:basedOn w:val="Normal"/>
    <w:rsid w:val="006B5F56"/>
    <w:pPr>
      <w:widowControl/>
      <w:autoSpaceDE/>
      <w:autoSpaceDN/>
      <w:jc w:val="center"/>
    </w:pPr>
    <w:rPr>
      <w:rFonts w:eastAsia="Arial Unicode MS"/>
      <w:sz w:val="24"/>
      <w:szCs w:val="24"/>
    </w:rPr>
  </w:style>
  <w:style w:type="paragraph" w:styleId="Textoindependiente2">
    <w:name w:val="Body Text 2"/>
    <w:basedOn w:val="Normal"/>
    <w:link w:val="Textoindependiente2Car"/>
    <w:uiPriority w:val="99"/>
    <w:unhideWhenUsed/>
    <w:rsid w:val="00911BFF"/>
    <w:pPr>
      <w:spacing w:after="120" w:line="480" w:lineRule="auto"/>
    </w:pPr>
  </w:style>
  <w:style w:type="character" w:customStyle="1" w:styleId="Textoindependiente2Car">
    <w:name w:val="Texto independiente 2 Car"/>
    <w:basedOn w:val="Fuentedeprrafopredeter"/>
    <w:link w:val="Textoindependiente2"/>
    <w:uiPriority w:val="99"/>
    <w:rsid w:val="00911BFF"/>
    <w:rPr>
      <w:rFonts w:ascii="Times New Roman" w:eastAsia="Times New Roman" w:hAnsi="Times New Roman"/>
      <w:lang w:val="es-ES" w:eastAsia="es-ES"/>
    </w:rPr>
  </w:style>
  <w:style w:type="paragraph" w:styleId="NormalWeb">
    <w:name w:val="Normal (Web)"/>
    <w:aliases w:val="Normal (Web) Char"/>
    <w:basedOn w:val="Normal"/>
    <w:link w:val="NormalWebCar"/>
    <w:uiPriority w:val="99"/>
    <w:rsid w:val="00911BFF"/>
    <w:pPr>
      <w:widowControl/>
      <w:autoSpaceDE/>
      <w:autoSpaceDN/>
      <w:spacing w:before="100" w:beforeAutospacing="1" w:after="100" w:afterAutospacing="1"/>
    </w:pPr>
    <w:rPr>
      <w:rFonts w:ascii="Arial Unicode MS" w:eastAsia="Arial Unicode MS" w:hAnsi="Arial Unicode MS"/>
      <w:color w:val="000066"/>
      <w:sz w:val="24"/>
      <w:szCs w:val="24"/>
    </w:rPr>
  </w:style>
  <w:style w:type="character" w:customStyle="1" w:styleId="NormalWebCar">
    <w:name w:val="Normal (Web) Car"/>
    <w:aliases w:val="Normal (Web) Char Car"/>
    <w:link w:val="NormalWeb"/>
    <w:uiPriority w:val="99"/>
    <w:locked/>
    <w:rsid w:val="00911BFF"/>
    <w:rPr>
      <w:rFonts w:ascii="Arial Unicode MS" w:eastAsia="Arial Unicode MS" w:hAnsi="Arial Unicode MS"/>
      <w:color w:val="000066"/>
      <w:sz w:val="24"/>
      <w:szCs w:val="24"/>
      <w:lang w:val="es-ES" w:eastAsia="es-ES"/>
    </w:rPr>
  </w:style>
  <w:style w:type="paragraph" w:styleId="HTMLconformatoprevio">
    <w:name w:val="HTML Preformatted"/>
    <w:basedOn w:val="Normal"/>
    <w:link w:val="HTMLconformatoprevioCar"/>
    <w:rsid w:val="00911B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rPr>
  </w:style>
  <w:style w:type="character" w:customStyle="1" w:styleId="HTMLconformatoprevioCar">
    <w:name w:val="HTML con formato previo Car"/>
    <w:basedOn w:val="Fuentedeprrafopredeter"/>
    <w:link w:val="HTMLconformatoprevio"/>
    <w:rsid w:val="00911BFF"/>
    <w:rPr>
      <w:rFonts w:ascii="Arial Unicode MS" w:eastAsia="Arial Unicode MS" w:hAnsi="Arial Unicode MS" w:cs="Arial Unicode MS"/>
      <w:lang w:val="es-ES" w:eastAsia="es-ES"/>
    </w:rPr>
  </w:style>
  <w:style w:type="paragraph" w:styleId="Prrafodelista">
    <w:name w:val="List Paragraph"/>
    <w:aliases w:val="Bullet List,FooterText,numbered,Paragraphe de liste1,lp1,Bullets,Lista multicolor - Énfasis 11,List,titulo 3,Fluvial1,Ha,Cuadrícula clara - Énfasis 31,Normal. Viñetas,HOJA,Bolita,Párrafo de lista4,BOLADEF,Párrafo de lista21,BOLA,b1,列出段落"/>
    <w:basedOn w:val="Normal"/>
    <w:link w:val="PrrafodelistaCar"/>
    <w:uiPriority w:val="34"/>
    <w:qFormat/>
    <w:rsid w:val="00553E7D"/>
    <w:pPr>
      <w:ind w:left="720"/>
      <w:contextualSpacing/>
    </w:pPr>
  </w:style>
  <w:style w:type="character" w:customStyle="1" w:styleId="PrrafodelistaCar">
    <w:name w:val="Párrafo de lista Car"/>
    <w:aliases w:val="Bullet List Car,FooterText Car,numbered Car,Paragraphe de liste1 Car,lp1 Car,Bullets Car,Lista multicolor - Énfasis 11 Car,List Car,titulo 3 Car,Fluvial1 Car,Ha Car,Cuadrícula clara - Énfasis 31 Car,Normal. Viñetas Car,HOJA Car"/>
    <w:link w:val="Prrafodelista"/>
    <w:uiPriority w:val="34"/>
    <w:locked/>
    <w:rsid w:val="00553E7D"/>
    <w:rPr>
      <w:rFonts w:ascii="Times New Roman" w:eastAsia="Times New Roman" w:hAnsi="Times New Roman"/>
      <w:lang w:val="es-ES" w:eastAsia="es-ES"/>
    </w:rPr>
  </w:style>
  <w:style w:type="paragraph" w:styleId="Textonotapie">
    <w:name w:val="footnote text"/>
    <w:basedOn w:val="Normal"/>
    <w:link w:val="TextonotapieCar"/>
    <w:unhideWhenUsed/>
    <w:rsid w:val="00246CAB"/>
  </w:style>
  <w:style w:type="character" w:customStyle="1" w:styleId="TextonotapieCar">
    <w:name w:val="Texto nota pie Car"/>
    <w:basedOn w:val="Fuentedeprrafopredeter"/>
    <w:link w:val="Textonotapie"/>
    <w:uiPriority w:val="99"/>
    <w:rsid w:val="00246CAB"/>
    <w:rPr>
      <w:rFonts w:ascii="Times New Roman" w:eastAsia="Times New Roman" w:hAnsi="Times New Roman"/>
      <w:lang w:val="es-ES" w:eastAsia="es-ES"/>
    </w:rPr>
  </w:style>
  <w:style w:type="character" w:styleId="Refdenotaalpie">
    <w:name w:val="footnote reference"/>
    <w:basedOn w:val="Fuentedeprrafopredeter"/>
    <w:uiPriority w:val="99"/>
    <w:unhideWhenUsed/>
    <w:rsid w:val="00246CAB"/>
    <w:rPr>
      <w:vertAlign w:val="superscript"/>
    </w:rPr>
  </w:style>
  <w:style w:type="paragraph" w:customStyle="1" w:styleId="Default">
    <w:name w:val="Default"/>
    <w:rsid w:val="00BD4F2E"/>
    <w:pPr>
      <w:suppressAutoHyphens/>
      <w:autoSpaceDE w:val="0"/>
      <w:autoSpaceDN w:val="0"/>
    </w:pPr>
    <w:rPr>
      <w:rFonts w:ascii="Arial" w:eastAsia="Times New Roman" w:hAnsi="Arial" w:cs="Arial"/>
      <w:color w:val="000000"/>
      <w:sz w:val="24"/>
      <w:szCs w:val="24"/>
    </w:rPr>
  </w:style>
  <w:style w:type="paragraph" w:customStyle="1" w:styleId="BodyText21">
    <w:name w:val="Body Text 21"/>
    <w:basedOn w:val="Normal"/>
    <w:rsid w:val="0068761B"/>
    <w:pPr>
      <w:widowControl/>
      <w:suppressAutoHyphens/>
      <w:overflowPunct w:val="0"/>
      <w:jc w:val="both"/>
      <w:textAlignment w:val="baseline"/>
    </w:pPr>
    <w:rPr>
      <w:rFonts w:ascii="Arial" w:hAnsi="Arial"/>
      <w:b/>
      <w:sz w:val="24"/>
      <w:lang w:val="es-ES_tradnl"/>
    </w:rPr>
  </w:style>
  <w:style w:type="paragraph" w:styleId="Sinespaciado">
    <w:name w:val="No Spacing"/>
    <w:uiPriority w:val="1"/>
    <w:qFormat/>
    <w:rsid w:val="006D5C18"/>
    <w:rPr>
      <w:rFonts w:asciiTheme="minorHAnsi" w:eastAsiaTheme="minorHAnsi" w:hAnsiTheme="minorHAnsi" w:cstheme="minorBidi"/>
      <w:sz w:val="22"/>
      <w:szCs w:val="22"/>
      <w:lang w:val="es-ES" w:eastAsia="en-US"/>
    </w:rPr>
  </w:style>
  <w:style w:type="paragraph" w:styleId="Asuntodelcomentario">
    <w:name w:val="annotation subject"/>
    <w:basedOn w:val="Textocomentario"/>
    <w:next w:val="Textocomentario"/>
    <w:link w:val="AsuntodelcomentarioCar"/>
    <w:uiPriority w:val="99"/>
    <w:unhideWhenUsed/>
    <w:rsid w:val="00183699"/>
    <w:rPr>
      <w:b/>
      <w:bCs/>
    </w:rPr>
  </w:style>
  <w:style w:type="character" w:customStyle="1" w:styleId="AsuntodelcomentarioCar">
    <w:name w:val="Asunto del comentario Car"/>
    <w:basedOn w:val="TextocomentarioCar"/>
    <w:link w:val="Asuntodelcomentario"/>
    <w:uiPriority w:val="99"/>
    <w:rsid w:val="00183699"/>
    <w:rPr>
      <w:rFonts w:ascii="Times New Roman" w:eastAsia="Times New Roman" w:hAnsi="Times New Roman"/>
      <w:b/>
      <w:bCs/>
      <w:lang w:val="es-ES" w:eastAsia="es-ES"/>
    </w:rPr>
  </w:style>
  <w:style w:type="character" w:customStyle="1" w:styleId="Ttulo5Car">
    <w:name w:val="Título 5 Car"/>
    <w:basedOn w:val="Fuentedeprrafopredeter"/>
    <w:link w:val="Ttulo5"/>
    <w:rsid w:val="00192F9D"/>
    <w:rPr>
      <w:rFonts w:ascii="Arial" w:eastAsia="Times New Roman" w:hAnsi="Arial" w:cs="Arial"/>
      <w:b/>
      <w:sz w:val="22"/>
      <w:szCs w:val="24"/>
      <w:lang w:val="es-MX" w:eastAsia="es-ES"/>
    </w:rPr>
  </w:style>
  <w:style w:type="paragraph" w:styleId="Ttulo">
    <w:name w:val="Title"/>
    <w:basedOn w:val="Normal"/>
    <w:link w:val="TtuloCar"/>
    <w:qFormat/>
    <w:rsid w:val="00192F9D"/>
    <w:pPr>
      <w:widowControl/>
      <w:autoSpaceDE/>
      <w:autoSpaceDN/>
      <w:jc w:val="center"/>
    </w:pPr>
    <w:rPr>
      <w:rFonts w:ascii="Arial" w:hAnsi="Arial" w:cs="Arial"/>
      <w:b/>
      <w:bCs/>
      <w:sz w:val="24"/>
      <w:szCs w:val="24"/>
    </w:rPr>
  </w:style>
  <w:style w:type="character" w:customStyle="1" w:styleId="TtuloCar">
    <w:name w:val="Título Car"/>
    <w:basedOn w:val="Fuentedeprrafopredeter"/>
    <w:link w:val="Ttulo"/>
    <w:rsid w:val="00192F9D"/>
    <w:rPr>
      <w:rFonts w:ascii="Arial" w:eastAsia="Times New Roman" w:hAnsi="Arial" w:cs="Arial"/>
      <w:b/>
      <w:bCs/>
      <w:sz w:val="24"/>
      <w:szCs w:val="24"/>
      <w:lang w:val="es-ES" w:eastAsia="es-ES"/>
    </w:rPr>
  </w:style>
  <w:style w:type="paragraph" w:styleId="Listaconvietas">
    <w:name w:val="List Bullet"/>
    <w:basedOn w:val="Normal"/>
    <w:autoRedefine/>
    <w:rsid w:val="00192F9D"/>
    <w:pPr>
      <w:widowControl/>
      <w:numPr>
        <w:numId w:val="11"/>
      </w:numPr>
      <w:autoSpaceDE/>
      <w:autoSpaceDN/>
      <w:jc w:val="both"/>
    </w:pPr>
    <w:rPr>
      <w:rFonts w:ascii="Tahoma" w:hAnsi="Tahoma"/>
      <w:sz w:val="24"/>
    </w:rPr>
  </w:style>
  <w:style w:type="paragraph" w:styleId="Listaconvietas2">
    <w:name w:val="List Bullet 2"/>
    <w:basedOn w:val="Normal"/>
    <w:autoRedefine/>
    <w:rsid w:val="00192F9D"/>
    <w:pPr>
      <w:widowControl/>
      <w:numPr>
        <w:numId w:val="12"/>
      </w:numPr>
      <w:autoSpaceDE/>
      <w:autoSpaceDN/>
      <w:jc w:val="both"/>
    </w:pPr>
    <w:rPr>
      <w:rFonts w:ascii="Tahoma" w:hAnsi="Tahoma"/>
      <w:sz w:val="24"/>
    </w:rPr>
  </w:style>
  <w:style w:type="paragraph" w:customStyle="1" w:styleId="xl25">
    <w:name w:val="xl25"/>
    <w:basedOn w:val="Normal"/>
    <w:rsid w:val="00192F9D"/>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Arial Unicode MS" w:hAnsi="Arial" w:cs="Arial"/>
      <w:b/>
      <w:bCs/>
      <w:color w:val="000000"/>
      <w:sz w:val="16"/>
      <w:szCs w:val="16"/>
    </w:rPr>
  </w:style>
  <w:style w:type="paragraph" w:customStyle="1" w:styleId="xl26">
    <w:name w:val="xl26"/>
    <w:basedOn w:val="Normal"/>
    <w:rsid w:val="00192F9D"/>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27">
    <w:name w:val="xl27"/>
    <w:basedOn w:val="Normal"/>
    <w:rsid w:val="00192F9D"/>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Arial" w:eastAsia="Arial Unicode MS" w:hAnsi="Arial" w:cs="Arial"/>
      <w:sz w:val="18"/>
      <w:szCs w:val="18"/>
    </w:rPr>
  </w:style>
  <w:style w:type="paragraph" w:customStyle="1" w:styleId="xl28">
    <w:name w:val="xl28"/>
    <w:basedOn w:val="Normal"/>
    <w:rsid w:val="00192F9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Arial Unicode MS" w:hAnsi="Arial" w:cs="Arial"/>
      <w:color w:val="000000"/>
      <w:sz w:val="24"/>
      <w:szCs w:val="24"/>
    </w:rPr>
  </w:style>
  <w:style w:type="paragraph" w:customStyle="1" w:styleId="xl29">
    <w:name w:val="xl29"/>
    <w:basedOn w:val="Normal"/>
    <w:rsid w:val="00192F9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Arial Unicode MS" w:hAnsi="Arial" w:cs="Arial"/>
      <w:sz w:val="18"/>
      <w:szCs w:val="18"/>
    </w:rPr>
  </w:style>
  <w:style w:type="paragraph" w:customStyle="1" w:styleId="xl30">
    <w:name w:val="xl30"/>
    <w:basedOn w:val="Normal"/>
    <w:rsid w:val="00192F9D"/>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Arial" w:eastAsia="Arial Unicode MS" w:hAnsi="Arial" w:cs="Arial"/>
      <w:sz w:val="18"/>
      <w:szCs w:val="18"/>
    </w:rPr>
  </w:style>
  <w:style w:type="paragraph" w:customStyle="1" w:styleId="xl31">
    <w:name w:val="xl31"/>
    <w:basedOn w:val="Normal"/>
    <w:rsid w:val="00192F9D"/>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Arial" w:eastAsia="Arial Unicode MS" w:hAnsi="Arial" w:cs="Arial"/>
      <w:color w:val="000000"/>
      <w:sz w:val="18"/>
      <w:szCs w:val="18"/>
    </w:rPr>
  </w:style>
  <w:style w:type="paragraph" w:customStyle="1" w:styleId="xl32">
    <w:name w:val="xl32"/>
    <w:basedOn w:val="Normal"/>
    <w:rsid w:val="00192F9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Arial Unicode MS" w:hAnsi="Arial" w:cs="Arial"/>
      <w:color w:val="000000"/>
      <w:sz w:val="18"/>
      <w:szCs w:val="18"/>
    </w:rPr>
  </w:style>
  <w:style w:type="paragraph" w:customStyle="1" w:styleId="xl33">
    <w:name w:val="xl33"/>
    <w:basedOn w:val="Normal"/>
    <w:rsid w:val="00192F9D"/>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textAlignment w:val="center"/>
    </w:pPr>
    <w:rPr>
      <w:rFonts w:ascii="Arial" w:eastAsia="Arial Unicode MS" w:hAnsi="Arial" w:cs="Arial"/>
      <w:b/>
      <w:bCs/>
      <w:sz w:val="18"/>
      <w:szCs w:val="18"/>
    </w:rPr>
  </w:style>
  <w:style w:type="paragraph" w:customStyle="1" w:styleId="xl34">
    <w:name w:val="xl34"/>
    <w:basedOn w:val="Normal"/>
    <w:rsid w:val="00192F9D"/>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rFonts w:ascii="Arial" w:eastAsia="Arial Unicode MS" w:hAnsi="Arial" w:cs="Arial"/>
      <w:b/>
      <w:bCs/>
      <w:sz w:val="18"/>
      <w:szCs w:val="18"/>
    </w:rPr>
  </w:style>
  <w:style w:type="paragraph" w:styleId="Sangradetextonormal">
    <w:name w:val="Body Text Indent"/>
    <w:basedOn w:val="Normal"/>
    <w:link w:val="SangradetextonormalCar"/>
    <w:rsid w:val="00192F9D"/>
    <w:pPr>
      <w:widowControl/>
      <w:adjustRightInd w:val="0"/>
      <w:ind w:left="360" w:hanging="360"/>
    </w:pPr>
    <w:rPr>
      <w:rFonts w:ascii="Arial" w:hAnsi="Arial" w:cs="Arial"/>
      <w:sz w:val="28"/>
    </w:rPr>
  </w:style>
  <w:style w:type="character" w:customStyle="1" w:styleId="SangradetextonormalCar">
    <w:name w:val="Sangría de texto normal Car"/>
    <w:basedOn w:val="Fuentedeprrafopredeter"/>
    <w:link w:val="Sangradetextonormal"/>
    <w:rsid w:val="00192F9D"/>
    <w:rPr>
      <w:rFonts w:ascii="Arial" w:eastAsia="Times New Roman" w:hAnsi="Arial" w:cs="Arial"/>
      <w:sz w:val="28"/>
      <w:lang w:val="es-ES" w:eastAsia="es-ES"/>
    </w:rPr>
  </w:style>
  <w:style w:type="paragraph" w:styleId="Textoindependiente3">
    <w:name w:val="Body Text 3"/>
    <w:basedOn w:val="Normal"/>
    <w:link w:val="Textoindependiente3Car"/>
    <w:rsid w:val="00192F9D"/>
    <w:pPr>
      <w:widowControl/>
      <w:tabs>
        <w:tab w:val="left" w:pos="8640"/>
      </w:tabs>
      <w:adjustRightInd w:val="0"/>
    </w:pPr>
    <w:rPr>
      <w:rFonts w:ascii="Arial" w:hAnsi="Arial" w:cs="Arial"/>
      <w:sz w:val="22"/>
      <w:szCs w:val="24"/>
    </w:rPr>
  </w:style>
  <w:style w:type="character" w:customStyle="1" w:styleId="Textoindependiente3Car">
    <w:name w:val="Texto independiente 3 Car"/>
    <w:basedOn w:val="Fuentedeprrafopredeter"/>
    <w:link w:val="Textoindependiente3"/>
    <w:rsid w:val="00192F9D"/>
    <w:rPr>
      <w:rFonts w:ascii="Arial" w:eastAsia="Times New Roman" w:hAnsi="Arial" w:cs="Arial"/>
      <w:sz w:val="22"/>
      <w:szCs w:val="24"/>
      <w:lang w:val="es-ES" w:eastAsia="es-ES"/>
    </w:rPr>
  </w:style>
  <w:style w:type="character" w:styleId="nfasis">
    <w:name w:val="Emphasis"/>
    <w:qFormat/>
    <w:rsid w:val="00192F9D"/>
    <w:rPr>
      <w:i/>
      <w:iCs/>
    </w:rPr>
  </w:style>
  <w:style w:type="character" w:styleId="Hipervnculo">
    <w:name w:val="Hyperlink"/>
    <w:rsid w:val="00192F9D"/>
    <w:rPr>
      <w:color w:val="0000FF"/>
      <w:u w:val="single"/>
    </w:rPr>
  </w:style>
  <w:style w:type="paragraph" w:styleId="Sangra2detindependiente">
    <w:name w:val="Body Text Indent 2"/>
    <w:basedOn w:val="Normal"/>
    <w:link w:val="Sangra2detindependienteCar"/>
    <w:rsid w:val="00192F9D"/>
    <w:pPr>
      <w:widowControl/>
      <w:autoSpaceDE/>
      <w:autoSpaceDN/>
      <w:ind w:left="600" w:hanging="600"/>
      <w:jc w:val="both"/>
    </w:pPr>
    <w:rPr>
      <w:rFonts w:ascii="Verdana" w:hAnsi="Verdana" w:cs="Arial"/>
      <w:sz w:val="22"/>
      <w:szCs w:val="24"/>
    </w:rPr>
  </w:style>
  <w:style w:type="character" w:customStyle="1" w:styleId="Sangra2detindependienteCar">
    <w:name w:val="Sangría 2 de t. independiente Car"/>
    <w:basedOn w:val="Fuentedeprrafopredeter"/>
    <w:link w:val="Sangra2detindependiente"/>
    <w:rsid w:val="00192F9D"/>
    <w:rPr>
      <w:rFonts w:ascii="Verdana" w:eastAsia="Times New Roman" w:hAnsi="Verdana" w:cs="Arial"/>
      <w:sz w:val="22"/>
      <w:szCs w:val="24"/>
      <w:lang w:val="es-ES" w:eastAsia="es-ES"/>
    </w:rPr>
  </w:style>
  <w:style w:type="paragraph" w:styleId="Sangra3detindependiente">
    <w:name w:val="Body Text Indent 3"/>
    <w:basedOn w:val="Normal"/>
    <w:link w:val="Sangra3detindependienteCar"/>
    <w:rsid w:val="00192F9D"/>
    <w:pPr>
      <w:widowControl/>
      <w:autoSpaceDE/>
      <w:autoSpaceDN/>
      <w:ind w:left="1080" w:hanging="1080"/>
      <w:jc w:val="both"/>
    </w:pPr>
    <w:rPr>
      <w:rFonts w:ascii="Verdana" w:hAnsi="Verdana" w:cs="Arial"/>
      <w:sz w:val="22"/>
      <w:szCs w:val="24"/>
    </w:rPr>
  </w:style>
  <w:style w:type="character" w:customStyle="1" w:styleId="Sangra3detindependienteCar">
    <w:name w:val="Sangría 3 de t. independiente Car"/>
    <w:basedOn w:val="Fuentedeprrafopredeter"/>
    <w:link w:val="Sangra3detindependiente"/>
    <w:rsid w:val="00192F9D"/>
    <w:rPr>
      <w:rFonts w:ascii="Verdana" w:eastAsia="Times New Roman" w:hAnsi="Verdana" w:cs="Arial"/>
      <w:sz w:val="22"/>
      <w:szCs w:val="24"/>
      <w:lang w:val="es-ES" w:eastAsia="es-ES"/>
    </w:rPr>
  </w:style>
  <w:style w:type="paragraph" w:customStyle="1" w:styleId="xl39">
    <w:name w:val="xl39"/>
    <w:basedOn w:val="Normal"/>
    <w:rsid w:val="00192F9D"/>
    <w:pPr>
      <w:widowControl/>
      <w:pBdr>
        <w:left w:val="single" w:sz="12" w:space="0" w:color="auto"/>
        <w:bottom w:val="single" w:sz="12" w:space="0" w:color="000000"/>
        <w:right w:val="single" w:sz="4" w:space="0" w:color="auto"/>
      </w:pBdr>
      <w:autoSpaceDE/>
      <w:autoSpaceDN/>
      <w:spacing w:before="100" w:beforeAutospacing="1" w:after="100" w:afterAutospacing="1"/>
      <w:jc w:val="center"/>
    </w:pPr>
    <w:rPr>
      <w:rFonts w:ascii="Arial" w:eastAsia="Arial Unicode MS" w:hAnsi="Arial" w:cs="Arial"/>
      <w:b/>
      <w:bCs/>
      <w:sz w:val="18"/>
      <w:szCs w:val="18"/>
    </w:rPr>
  </w:style>
  <w:style w:type="character" w:styleId="Nmerodepgina">
    <w:name w:val="page number"/>
    <w:basedOn w:val="Fuentedeprrafopredeter"/>
    <w:rsid w:val="00192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0762">
      <w:bodyDiv w:val="1"/>
      <w:marLeft w:val="0"/>
      <w:marRight w:val="0"/>
      <w:marTop w:val="0"/>
      <w:marBottom w:val="0"/>
      <w:divBdr>
        <w:top w:val="none" w:sz="0" w:space="0" w:color="auto"/>
        <w:left w:val="none" w:sz="0" w:space="0" w:color="auto"/>
        <w:bottom w:val="none" w:sz="0" w:space="0" w:color="auto"/>
        <w:right w:val="none" w:sz="0" w:space="0" w:color="auto"/>
      </w:divBdr>
    </w:div>
    <w:div w:id="170725921">
      <w:bodyDiv w:val="1"/>
      <w:marLeft w:val="0"/>
      <w:marRight w:val="0"/>
      <w:marTop w:val="0"/>
      <w:marBottom w:val="0"/>
      <w:divBdr>
        <w:top w:val="none" w:sz="0" w:space="0" w:color="auto"/>
        <w:left w:val="none" w:sz="0" w:space="0" w:color="auto"/>
        <w:bottom w:val="none" w:sz="0" w:space="0" w:color="auto"/>
        <w:right w:val="none" w:sz="0" w:space="0" w:color="auto"/>
      </w:divBdr>
    </w:div>
    <w:div w:id="207689894">
      <w:bodyDiv w:val="1"/>
      <w:marLeft w:val="0"/>
      <w:marRight w:val="0"/>
      <w:marTop w:val="0"/>
      <w:marBottom w:val="0"/>
      <w:divBdr>
        <w:top w:val="none" w:sz="0" w:space="0" w:color="auto"/>
        <w:left w:val="none" w:sz="0" w:space="0" w:color="auto"/>
        <w:bottom w:val="none" w:sz="0" w:space="0" w:color="auto"/>
        <w:right w:val="none" w:sz="0" w:space="0" w:color="auto"/>
      </w:divBdr>
    </w:div>
    <w:div w:id="364985426">
      <w:bodyDiv w:val="1"/>
      <w:marLeft w:val="0"/>
      <w:marRight w:val="0"/>
      <w:marTop w:val="0"/>
      <w:marBottom w:val="0"/>
      <w:divBdr>
        <w:top w:val="none" w:sz="0" w:space="0" w:color="auto"/>
        <w:left w:val="none" w:sz="0" w:space="0" w:color="auto"/>
        <w:bottom w:val="none" w:sz="0" w:space="0" w:color="auto"/>
        <w:right w:val="none" w:sz="0" w:space="0" w:color="auto"/>
      </w:divBdr>
    </w:div>
    <w:div w:id="683676241">
      <w:bodyDiv w:val="1"/>
      <w:marLeft w:val="0"/>
      <w:marRight w:val="0"/>
      <w:marTop w:val="0"/>
      <w:marBottom w:val="0"/>
      <w:divBdr>
        <w:top w:val="none" w:sz="0" w:space="0" w:color="auto"/>
        <w:left w:val="none" w:sz="0" w:space="0" w:color="auto"/>
        <w:bottom w:val="none" w:sz="0" w:space="0" w:color="auto"/>
        <w:right w:val="none" w:sz="0" w:space="0" w:color="auto"/>
      </w:divBdr>
    </w:div>
    <w:div w:id="789518587">
      <w:bodyDiv w:val="1"/>
      <w:marLeft w:val="0"/>
      <w:marRight w:val="0"/>
      <w:marTop w:val="0"/>
      <w:marBottom w:val="0"/>
      <w:divBdr>
        <w:top w:val="none" w:sz="0" w:space="0" w:color="auto"/>
        <w:left w:val="none" w:sz="0" w:space="0" w:color="auto"/>
        <w:bottom w:val="none" w:sz="0" w:space="0" w:color="auto"/>
        <w:right w:val="none" w:sz="0" w:space="0" w:color="auto"/>
      </w:divBdr>
    </w:div>
    <w:div w:id="870068453">
      <w:bodyDiv w:val="1"/>
      <w:marLeft w:val="0"/>
      <w:marRight w:val="0"/>
      <w:marTop w:val="0"/>
      <w:marBottom w:val="0"/>
      <w:divBdr>
        <w:top w:val="none" w:sz="0" w:space="0" w:color="auto"/>
        <w:left w:val="none" w:sz="0" w:space="0" w:color="auto"/>
        <w:bottom w:val="none" w:sz="0" w:space="0" w:color="auto"/>
        <w:right w:val="none" w:sz="0" w:space="0" w:color="auto"/>
      </w:divBdr>
    </w:div>
    <w:div w:id="965888961">
      <w:bodyDiv w:val="1"/>
      <w:marLeft w:val="0"/>
      <w:marRight w:val="0"/>
      <w:marTop w:val="0"/>
      <w:marBottom w:val="0"/>
      <w:divBdr>
        <w:top w:val="none" w:sz="0" w:space="0" w:color="auto"/>
        <w:left w:val="none" w:sz="0" w:space="0" w:color="auto"/>
        <w:bottom w:val="none" w:sz="0" w:space="0" w:color="auto"/>
        <w:right w:val="none" w:sz="0" w:space="0" w:color="auto"/>
      </w:divBdr>
    </w:div>
    <w:div w:id="1010375484">
      <w:bodyDiv w:val="1"/>
      <w:marLeft w:val="0"/>
      <w:marRight w:val="0"/>
      <w:marTop w:val="0"/>
      <w:marBottom w:val="0"/>
      <w:divBdr>
        <w:top w:val="none" w:sz="0" w:space="0" w:color="auto"/>
        <w:left w:val="none" w:sz="0" w:space="0" w:color="auto"/>
        <w:bottom w:val="none" w:sz="0" w:space="0" w:color="auto"/>
        <w:right w:val="none" w:sz="0" w:space="0" w:color="auto"/>
      </w:divBdr>
    </w:div>
    <w:div w:id="1091316403">
      <w:bodyDiv w:val="1"/>
      <w:marLeft w:val="0"/>
      <w:marRight w:val="0"/>
      <w:marTop w:val="0"/>
      <w:marBottom w:val="0"/>
      <w:divBdr>
        <w:top w:val="none" w:sz="0" w:space="0" w:color="auto"/>
        <w:left w:val="none" w:sz="0" w:space="0" w:color="auto"/>
        <w:bottom w:val="none" w:sz="0" w:space="0" w:color="auto"/>
        <w:right w:val="none" w:sz="0" w:space="0" w:color="auto"/>
      </w:divBdr>
    </w:div>
    <w:div w:id="1117332996">
      <w:bodyDiv w:val="1"/>
      <w:marLeft w:val="0"/>
      <w:marRight w:val="0"/>
      <w:marTop w:val="0"/>
      <w:marBottom w:val="0"/>
      <w:divBdr>
        <w:top w:val="none" w:sz="0" w:space="0" w:color="auto"/>
        <w:left w:val="none" w:sz="0" w:space="0" w:color="auto"/>
        <w:bottom w:val="none" w:sz="0" w:space="0" w:color="auto"/>
        <w:right w:val="none" w:sz="0" w:space="0" w:color="auto"/>
      </w:divBdr>
    </w:div>
    <w:div w:id="1168986380">
      <w:bodyDiv w:val="1"/>
      <w:marLeft w:val="0"/>
      <w:marRight w:val="0"/>
      <w:marTop w:val="0"/>
      <w:marBottom w:val="0"/>
      <w:divBdr>
        <w:top w:val="none" w:sz="0" w:space="0" w:color="auto"/>
        <w:left w:val="none" w:sz="0" w:space="0" w:color="auto"/>
        <w:bottom w:val="none" w:sz="0" w:space="0" w:color="auto"/>
        <w:right w:val="none" w:sz="0" w:space="0" w:color="auto"/>
      </w:divBdr>
    </w:div>
    <w:div w:id="1176649422">
      <w:bodyDiv w:val="1"/>
      <w:marLeft w:val="0"/>
      <w:marRight w:val="0"/>
      <w:marTop w:val="0"/>
      <w:marBottom w:val="0"/>
      <w:divBdr>
        <w:top w:val="none" w:sz="0" w:space="0" w:color="auto"/>
        <w:left w:val="none" w:sz="0" w:space="0" w:color="auto"/>
        <w:bottom w:val="none" w:sz="0" w:space="0" w:color="auto"/>
        <w:right w:val="none" w:sz="0" w:space="0" w:color="auto"/>
      </w:divBdr>
    </w:div>
    <w:div w:id="1201237650">
      <w:bodyDiv w:val="1"/>
      <w:marLeft w:val="0"/>
      <w:marRight w:val="0"/>
      <w:marTop w:val="0"/>
      <w:marBottom w:val="0"/>
      <w:divBdr>
        <w:top w:val="none" w:sz="0" w:space="0" w:color="auto"/>
        <w:left w:val="none" w:sz="0" w:space="0" w:color="auto"/>
        <w:bottom w:val="none" w:sz="0" w:space="0" w:color="auto"/>
        <w:right w:val="none" w:sz="0" w:space="0" w:color="auto"/>
      </w:divBdr>
    </w:div>
    <w:div w:id="1359817746">
      <w:bodyDiv w:val="1"/>
      <w:marLeft w:val="0"/>
      <w:marRight w:val="0"/>
      <w:marTop w:val="0"/>
      <w:marBottom w:val="0"/>
      <w:divBdr>
        <w:top w:val="none" w:sz="0" w:space="0" w:color="auto"/>
        <w:left w:val="none" w:sz="0" w:space="0" w:color="auto"/>
        <w:bottom w:val="none" w:sz="0" w:space="0" w:color="auto"/>
        <w:right w:val="none" w:sz="0" w:space="0" w:color="auto"/>
      </w:divBdr>
    </w:div>
    <w:div w:id="1396586462">
      <w:bodyDiv w:val="1"/>
      <w:marLeft w:val="0"/>
      <w:marRight w:val="0"/>
      <w:marTop w:val="0"/>
      <w:marBottom w:val="0"/>
      <w:divBdr>
        <w:top w:val="none" w:sz="0" w:space="0" w:color="auto"/>
        <w:left w:val="none" w:sz="0" w:space="0" w:color="auto"/>
        <w:bottom w:val="none" w:sz="0" w:space="0" w:color="auto"/>
        <w:right w:val="none" w:sz="0" w:space="0" w:color="auto"/>
      </w:divBdr>
    </w:div>
    <w:div w:id="1491368033">
      <w:bodyDiv w:val="1"/>
      <w:marLeft w:val="0"/>
      <w:marRight w:val="0"/>
      <w:marTop w:val="0"/>
      <w:marBottom w:val="0"/>
      <w:divBdr>
        <w:top w:val="none" w:sz="0" w:space="0" w:color="auto"/>
        <w:left w:val="none" w:sz="0" w:space="0" w:color="auto"/>
        <w:bottom w:val="none" w:sz="0" w:space="0" w:color="auto"/>
        <w:right w:val="none" w:sz="0" w:space="0" w:color="auto"/>
      </w:divBdr>
    </w:div>
    <w:div w:id="1538153124">
      <w:bodyDiv w:val="1"/>
      <w:marLeft w:val="0"/>
      <w:marRight w:val="0"/>
      <w:marTop w:val="0"/>
      <w:marBottom w:val="0"/>
      <w:divBdr>
        <w:top w:val="none" w:sz="0" w:space="0" w:color="auto"/>
        <w:left w:val="none" w:sz="0" w:space="0" w:color="auto"/>
        <w:bottom w:val="none" w:sz="0" w:space="0" w:color="auto"/>
        <w:right w:val="none" w:sz="0" w:space="0" w:color="auto"/>
      </w:divBdr>
    </w:div>
    <w:div w:id="1697196527">
      <w:bodyDiv w:val="1"/>
      <w:marLeft w:val="0"/>
      <w:marRight w:val="0"/>
      <w:marTop w:val="0"/>
      <w:marBottom w:val="0"/>
      <w:divBdr>
        <w:top w:val="none" w:sz="0" w:space="0" w:color="auto"/>
        <w:left w:val="none" w:sz="0" w:space="0" w:color="auto"/>
        <w:bottom w:val="none" w:sz="0" w:space="0" w:color="auto"/>
        <w:right w:val="none" w:sz="0" w:space="0" w:color="auto"/>
      </w:divBdr>
    </w:div>
    <w:div w:id="1766725246">
      <w:bodyDiv w:val="1"/>
      <w:marLeft w:val="0"/>
      <w:marRight w:val="0"/>
      <w:marTop w:val="0"/>
      <w:marBottom w:val="0"/>
      <w:divBdr>
        <w:top w:val="none" w:sz="0" w:space="0" w:color="auto"/>
        <w:left w:val="none" w:sz="0" w:space="0" w:color="auto"/>
        <w:bottom w:val="none" w:sz="0" w:space="0" w:color="auto"/>
        <w:right w:val="none" w:sz="0" w:space="0" w:color="auto"/>
      </w:divBdr>
    </w:div>
    <w:div w:id="1793668442">
      <w:bodyDiv w:val="1"/>
      <w:marLeft w:val="0"/>
      <w:marRight w:val="0"/>
      <w:marTop w:val="0"/>
      <w:marBottom w:val="0"/>
      <w:divBdr>
        <w:top w:val="none" w:sz="0" w:space="0" w:color="auto"/>
        <w:left w:val="none" w:sz="0" w:space="0" w:color="auto"/>
        <w:bottom w:val="none" w:sz="0" w:space="0" w:color="auto"/>
        <w:right w:val="none" w:sz="0" w:space="0" w:color="auto"/>
      </w:divBdr>
    </w:div>
    <w:div w:id="1794400474">
      <w:bodyDiv w:val="1"/>
      <w:marLeft w:val="0"/>
      <w:marRight w:val="0"/>
      <w:marTop w:val="0"/>
      <w:marBottom w:val="0"/>
      <w:divBdr>
        <w:top w:val="none" w:sz="0" w:space="0" w:color="auto"/>
        <w:left w:val="none" w:sz="0" w:space="0" w:color="auto"/>
        <w:bottom w:val="none" w:sz="0" w:space="0" w:color="auto"/>
        <w:right w:val="none" w:sz="0" w:space="0" w:color="auto"/>
      </w:divBdr>
    </w:div>
    <w:div w:id="1826512406">
      <w:bodyDiv w:val="1"/>
      <w:marLeft w:val="0"/>
      <w:marRight w:val="0"/>
      <w:marTop w:val="0"/>
      <w:marBottom w:val="0"/>
      <w:divBdr>
        <w:top w:val="none" w:sz="0" w:space="0" w:color="auto"/>
        <w:left w:val="none" w:sz="0" w:space="0" w:color="auto"/>
        <w:bottom w:val="none" w:sz="0" w:space="0" w:color="auto"/>
        <w:right w:val="none" w:sz="0" w:space="0" w:color="auto"/>
      </w:divBdr>
    </w:div>
    <w:div w:id="1960456913">
      <w:bodyDiv w:val="1"/>
      <w:marLeft w:val="0"/>
      <w:marRight w:val="0"/>
      <w:marTop w:val="0"/>
      <w:marBottom w:val="0"/>
      <w:divBdr>
        <w:top w:val="none" w:sz="0" w:space="0" w:color="auto"/>
        <w:left w:val="none" w:sz="0" w:space="0" w:color="auto"/>
        <w:bottom w:val="none" w:sz="0" w:space="0" w:color="auto"/>
        <w:right w:val="none" w:sz="0" w:space="0" w:color="auto"/>
      </w:divBdr>
    </w:div>
    <w:div w:id="213301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A65FJVFR3NAS-1820456951-8257</_dlc_DocId>
    <_dlc_DocIdUrl xmlns="fe5c55e1-1529-428c-8c16-ada3460a0e7a">
      <Url>http://tame/_layouts/15/DocIdRedir.aspx?ID=A65FJVFR3NAS-1820456951-8257</Url>
      <Description>A65FJVFR3NAS-1820456951-8257</Description>
    </_dlc_DocIdUrl>
  </documentManagement>
</p:properties>
</file>

<file path=customXml/itemProps1.xml><?xml version="1.0" encoding="utf-8"?>
<ds:datastoreItem xmlns:ds="http://schemas.openxmlformats.org/officeDocument/2006/customXml" ds:itemID="{E2D8E63F-1A5B-46F5-B7B0-85EA1AFE5CF0}">
  <ds:schemaRefs>
    <ds:schemaRef ds:uri="http://schemas.openxmlformats.org/officeDocument/2006/bibliography"/>
  </ds:schemaRefs>
</ds:datastoreItem>
</file>

<file path=customXml/itemProps2.xml><?xml version="1.0" encoding="utf-8"?>
<ds:datastoreItem xmlns:ds="http://schemas.openxmlformats.org/officeDocument/2006/customXml" ds:itemID="{657D321A-CFAE-4A9F-8306-D3FC1AF6A20C}"/>
</file>

<file path=customXml/itemProps3.xml><?xml version="1.0" encoding="utf-8"?>
<ds:datastoreItem xmlns:ds="http://schemas.openxmlformats.org/officeDocument/2006/customXml" ds:itemID="{A645B9B8-7B50-489D-BAFD-DDE6A0ABA2C1}"/>
</file>

<file path=customXml/itemProps4.xml><?xml version="1.0" encoding="utf-8"?>
<ds:datastoreItem xmlns:ds="http://schemas.openxmlformats.org/officeDocument/2006/customXml" ds:itemID="{AE478731-D924-46A1-A5E4-05AADFAF843D}"/>
</file>

<file path=customXml/itemProps5.xml><?xml version="1.0" encoding="utf-8"?>
<ds:datastoreItem xmlns:ds="http://schemas.openxmlformats.org/officeDocument/2006/customXml" ds:itemID="{2D4A70D0-3926-42C9-8404-E3566A1F1566}"/>
</file>

<file path=docProps/app.xml><?xml version="1.0" encoding="utf-8"?>
<Properties xmlns="http://schemas.openxmlformats.org/officeDocument/2006/extended-properties" xmlns:vt="http://schemas.openxmlformats.org/officeDocument/2006/docPropsVTypes">
  <Template>Normal</Template>
  <TotalTime>5</TotalTime>
  <Pages>6</Pages>
  <Words>2498</Words>
  <Characters>13739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juan.jimenez</dc:creator>
  <cp:lastModifiedBy>Diana Alexandra Chaves Quiroga</cp:lastModifiedBy>
  <cp:revision>2</cp:revision>
  <cp:lastPrinted>2021-04-27T18:56:00Z</cp:lastPrinted>
  <dcterms:created xsi:type="dcterms:W3CDTF">2021-04-29T15:13:00Z</dcterms:created>
  <dcterms:modified xsi:type="dcterms:W3CDTF">2021-04-29T15:13:00Z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79df6440-d7de-49a6-a008-95031df2687c</vt:lpwstr>
  </property>
</Properties>
</file>